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3167" w14:textId="16489ED9" w:rsidR="00AF7A4A" w:rsidRPr="004747DD" w:rsidRDefault="00AF7A4A" w:rsidP="00FE79A7">
      <w:pPr>
        <w:rPr>
          <w:rStyle w:val="normaltextrun"/>
        </w:rPr>
      </w:pPr>
      <w:r w:rsidRPr="004747DD">
        <w:rPr>
          <w:rStyle w:val="normaltextrun"/>
        </w:rPr>
        <w:t xml:space="preserve">This document provides a summary of the Level </w:t>
      </w:r>
      <w:r w:rsidR="00BD6D04" w:rsidRPr="004747DD">
        <w:rPr>
          <w:rStyle w:val="normaltextrun"/>
        </w:rPr>
        <w:t>2</w:t>
      </w:r>
      <w:r w:rsidRPr="004747DD">
        <w:rPr>
          <w:rStyle w:val="normaltextrun"/>
        </w:rPr>
        <w:t xml:space="preserve"> metrics for the </w:t>
      </w:r>
      <w:hyperlink r:id="rId11" w:history="1">
        <w:r w:rsidRPr="004747DD">
          <w:rPr>
            <w:rStyle w:val="Hyperlink"/>
          </w:rPr>
          <w:t>Building a Fairer City (BFC)</w:t>
        </w:r>
      </w:hyperlink>
      <w:r w:rsidRPr="004747DD">
        <w:rPr>
          <w:rStyle w:val="normaltextrun"/>
        </w:rPr>
        <w:t xml:space="preserve"> work programme.</w:t>
      </w:r>
    </w:p>
    <w:p w14:paraId="5E10263A" w14:textId="5845F880" w:rsidR="00AF7A4A" w:rsidRPr="00FE79A7" w:rsidRDefault="00AF7A4A" w:rsidP="00FE79A7">
      <w:pPr>
        <w:rPr>
          <w:rStyle w:val="normaltextrun"/>
        </w:rPr>
      </w:pPr>
      <w:r w:rsidRPr="00FE79A7">
        <w:rPr>
          <w:rStyle w:val="normaltextrun"/>
        </w:rPr>
        <w:t xml:space="preserve">Level </w:t>
      </w:r>
      <w:r w:rsidR="002431A6" w:rsidRPr="00FE79A7">
        <w:rPr>
          <w:rStyle w:val="normaltextrun"/>
        </w:rPr>
        <w:t>2</w:t>
      </w:r>
      <w:r w:rsidRPr="00FE79A7">
        <w:rPr>
          <w:rStyle w:val="normaltextrun"/>
        </w:rPr>
        <w:t xml:space="preserve"> metrics are quantitative measures that are </w:t>
      </w:r>
      <w:r w:rsidR="00BF52BA">
        <w:rPr>
          <w:rStyle w:val="normaltextrun"/>
        </w:rPr>
        <w:t xml:space="preserve">based on the </w:t>
      </w:r>
      <w:r w:rsidR="002431A6" w:rsidRPr="00FE79A7">
        <w:rPr>
          <w:rStyle w:val="normaltextrun"/>
        </w:rPr>
        <w:t xml:space="preserve">perception </w:t>
      </w:r>
      <w:r w:rsidR="00BF52BA">
        <w:rPr>
          <w:rStyle w:val="normaltextrun"/>
        </w:rPr>
        <w:t>of Londoners</w:t>
      </w:r>
      <w:r w:rsidRPr="00FE79A7">
        <w:rPr>
          <w:rStyle w:val="normaltextrun"/>
        </w:rPr>
        <w:t xml:space="preserve">. </w:t>
      </w:r>
      <w:r w:rsidR="000C7B31" w:rsidRPr="00FE79A7">
        <w:rPr>
          <w:rStyle w:val="normaltextrun"/>
        </w:rPr>
        <w:t>Asked to a sample of London residents that is representative for age, gender, education level</w:t>
      </w:r>
      <w:r w:rsidR="00C95001" w:rsidRPr="00FE79A7">
        <w:rPr>
          <w:rStyle w:val="normaltextrun"/>
        </w:rPr>
        <w:t xml:space="preserve"> and ethnicity. </w:t>
      </w:r>
      <w:r w:rsidR="005E6753" w:rsidRPr="00FE79A7">
        <w:rPr>
          <w:rStyle w:val="normaltextrun"/>
        </w:rPr>
        <w:t xml:space="preserve">It </w:t>
      </w:r>
      <w:r w:rsidRPr="00FE79A7">
        <w:rPr>
          <w:rStyle w:val="normaltextrun"/>
        </w:rPr>
        <w:t>provide</w:t>
      </w:r>
      <w:r w:rsidR="00023E6C" w:rsidRPr="00FE79A7">
        <w:rPr>
          <w:rStyle w:val="normaltextrun"/>
        </w:rPr>
        <w:t xml:space="preserve">s a sense of progress by asking Londoners whether they feel they can see a change. The questions asked </w:t>
      </w:r>
      <w:proofErr w:type="gramStart"/>
      <w:r w:rsidR="0052333B" w:rsidRPr="00FE79A7">
        <w:rPr>
          <w:rStyle w:val="normaltextrun"/>
        </w:rPr>
        <w:t>reflect</w:t>
      </w:r>
      <w:proofErr w:type="gramEnd"/>
      <w:r w:rsidR="0052333B" w:rsidRPr="00FE79A7">
        <w:rPr>
          <w:rStyle w:val="normaltextrun"/>
        </w:rPr>
        <w:t xml:space="preserve"> </w:t>
      </w:r>
      <w:r w:rsidR="004747DD" w:rsidRPr="00FE79A7">
        <w:rPr>
          <w:rStyle w:val="normaltextrun"/>
        </w:rPr>
        <w:t>4</w:t>
      </w:r>
      <w:r w:rsidR="0052333B" w:rsidRPr="00FE79A7">
        <w:rPr>
          <w:rStyle w:val="normaltextrun"/>
        </w:rPr>
        <w:t xml:space="preserve"> priority areas </w:t>
      </w:r>
      <w:r w:rsidRPr="00FE79A7">
        <w:rPr>
          <w:rStyle w:val="normaltextrun"/>
        </w:rPr>
        <w:t>of the plan across London.</w:t>
      </w:r>
    </w:p>
    <w:p w14:paraId="381C80A4" w14:textId="45FC0465" w:rsidR="00AF7A4A" w:rsidRPr="004747DD" w:rsidRDefault="00973117" w:rsidP="00FE79A7">
      <w:pPr>
        <w:rPr>
          <w:rStyle w:val="eop"/>
        </w:rPr>
      </w:pPr>
      <w:r w:rsidRPr="00FE79A7">
        <w:rPr>
          <w:rStyle w:val="normaltextrun"/>
        </w:rPr>
        <w:t>T</w:t>
      </w:r>
      <w:r w:rsidR="0052333B" w:rsidRPr="00FE79A7">
        <w:rPr>
          <w:rStyle w:val="normaltextrun"/>
        </w:rPr>
        <w:t>he sample is structured to reflect</w:t>
      </w:r>
      <w:r w:rsidR="00F153FB" w:rsidRPr="00FE79A7">
        <w:rPr>
          <w:rStyle w:val="normaltextrun"/>
        </w:rPr>
        <w:t xml:space="preserve"> demographic representation</w:t>
      </w:r>
      <w:r w:rsidRPr="00FE79A7">
        <w:rPr>
          <w:rStyle w:val="normaltextrun"/>
        </w:rPr>
        <w:t xml:space="preserve"> on four measures, other circumstances</w:t>
      </w:r>
      <w:r w:rsidRPr="002B4AA2">
        <w:rPr>
          <w:rStyle w:val="normaltextrun"/>
        </w:rPr>
        <w:t xml:space="preserve"> are not controlled for</w:t>
      </w:r>
      <w:r w:rsidR="002B4AA2" w:rsidRPr="002B4AA2">
        <w:rPr>
          <w:rStyle w:val="normaltextrun"/>
        </w:rPr>
        <w:t>,</w:t>
      </w:r>
      <w:r w:rsidRPr="002B4AA2">
        <w:rPr>
          <w:rStyle w:val="normaltextrun"/>
        </w:rPr>
        <w:t xml:space="preserve"> and opinions will vary be individual. Each wave of this tracking will ask a different sample of respondents the same questions, </w:t>
      </w:r>
      <w:r w:rsidR="002B4AA2" w:rsidRPr="002B4AA2">
        <w:rPr>
          <w:rStyle w:val="normaltextrun"/>
        </w:rPr>
        <w:t xml:space="preserve">these respondents may have different circumstances and opinions, </w:t>
      </w:r>
      <w:r w:rsidRPr="002B4AA2">
        <w:rPr>
          <w:rStyle w:val="normaltextrun"/>
        </w:rPr>
        <w:t xml:space="preserve">as such the variation seen cannot totally be attributed to a change in opinion and a margin of error will need to be </w:t>
      </w:r>
      <w:proofErr w:type="gramStart"/>
      <w:r w:rsidR="002B4AA2" w:rsidRPr="002B4AA2">
        <w:rPr>
          <w:rStyle w:val="normaltextrun"/>
        </w:rPr>
        <w:t>taken into account</w:t>
      </w:r>
      <w:proofErr w:type="gramEnd"/>
      <w:r w:rsidR="002B4AA2" w:rsidRPr="002B4AA2">
        <w:rPr>
          <w:rStyle w:val="normaltextrun"/>
        </w:rPr>
        <w:t xml:space="preserve"> when looking at change overtime</w:t>
      </w:r>
      <w:r w:rsidR="00F153FB" w:rsidRPr="002B4AA2">
        <w:rPr>
          <w:rStyle w:val="normaltextrun"/>
        </w:rPr>
        <w:t>.</w:t>
      </w:r>
      <w:r w:rsidR="00AF7A4A" w:rsidRPr="002B4AA2">
        <w:rPr>
          <w:rStyle w:val="normaltextrun"/>
        </w:rPr>
        <w:t xml:space="preserve"> However, they will provide an indication of where further action is needed. The measures </w:t>
      </w:r>
      <w:r w:rsidR="002B4AA2" w:rsidRPr="002B4AA2">
        <w:rPr>
          <w:rStyle w:val="normaltextrun"/>
        </w:rPr>
        <w:t>tracked are</w:t>
      </w:r>
      <w:r w:rsidR="00AF7A4A" w:rsidRPr="002B4AA2">
        <w:rPr>
          <w:rStyle w:val="normaltextrun"/>
        </w:rPr>
        <w:t>:</w:t>
      </w:r>
      <w:r w:rsidR="00AF7A4A" w:rsidRPr="004747DD">
        <w:rPr>
          <w:rStyle w:val="eop"/>
        </w:rPr>
        <w:t> </w:t>
      </w:r>
    </w:p>
    <w:p w14:paraId="1C9690D1" w14:textId="766944A5" w:rsidR="002726CB" w:rsidRPr="001D64A8" w:rsidRDefault="00CA6656" w:rsidP="00FE79A7">
      <w:pPr>
        <w:pStyle w:val="Subtitle"/>
      </w:pPr>
      <w:r w:rsidRPr="001D64A8">
        <w:t>Table: Priority area and measure alignment</w:t>
      </w:r>
    </w:p>
    <w:tbl>
      <w:tblPr>
        <w:tblStyle w:val="TableGrid"/>
        <w:tblW w:w="4866" w:type="pct"/>
        <w:tblLook w:val="04A0" w:firstRow="1" w:lastRow="0" w:firstColumn="1" w:lastColumn="0" w:noHBand="0" w:noVBand="1"/>
      </w:tblPr>
      <w:tblGrid>
        <w:gridCol w:w="2561"/>
        <w:gridCol w:w="1214"/>
        <w:gridCol w:w="4999"/>
      </w:tblGrid>
      <w:tr w:rsidR="005E04D3" w:rsidRPr="00E27E86" w14:paraId="257E48B3" w14:textId="77777777" w:rsidTr="001806A0">
        <w:trPr>
          <w:trHeight w:val="696"/>
        </w:trPr>
        <w:tc>
          <w:tcPr>
            <w:tcW w:w="1491" w:type="pct"/>
            <w:shd w:val="clear" w:color="auto" w:fill="9E0059" w:themeFill="accent2"/>
          </w:tcPr>
          <w:p w14:paraId="59EE5120" w14:textId="407A91D8" w:rsidR="005E04D3" w:rsidRPr="00BD4B1D" w:rsidRDefault="005E04D3" w:rsidP="00FE79A7">
            <w:pPr>
              <w:pStyle w:val="Subtitle"/>
              <w:rPr>
                <w:color w:val="FFFFFF" w:themeColor="background1"/>
                <w:sz w:val="22"/>
                <w:szCs w:val="20"/>
              </w:rPr>
            </w:pPr>
            <w:r w:rsidRPr="00BD4B1D">
              <w:rPr>
                <w:color w:val="FFFFFF" w:themeColor="background1"/>
                <w:sz w:val="22"/>
                <w:szCs w:val="20"/>
              </w:rPr>
              <w:t>Priority area</w:t>
            </w:r>
            <w:bookmarkStart w:id="0" w:name="Area_alignment"/>
            <w:bookmarkEnd w:id="0"/>
          </w:p>
        </w:tc>
        <w:tc>
          <w:tcPr>
            <w:tcW w:w="629" w:type="pct"/>
            <w:shd w:val="clear" w:color="auto" w:fill="9E0059" w:themeFill="accent2"/>
          </w:tcPr>
          <w:p w14:paraId="5B5B816B" w14:textId="74F2936A" w:rsidR="005E04D3" w:rsidRPr="00BD4B1D" w:rsidRDefault="005E04D3" w:rsidP="00FE79A7">
            <w:pPr>
              <w:pStyle w:val="Subtitle"/>
              <w:rPr>
                <w:color w:val="FFFFFF" w:themeColor="background1"/>
                <w:sz w:val="22"/>
                <w:szCs w:val="20"/>
              </w:rPr>
            </w:pPr>
            <w:r w:rsidRPr="00BD4B1D">
              <w:rPr>
                <w:color w:val="FFFFFF" w:themeColor="background1"/>
                <w:sz w:val="22"/>
                <w:szCs w:val="20"/>
              </w:rPr>
              <w:t>Measure number</w:t>
            </w:r>
          </w:p>
        </w:tc>
        <w:tc>
          <w:tcPr>
            <w:tcW w:w="2880" w:type="pct"/>
            <w:shd w:val="clear" w:color="auto" w:fill="9E0059" w:themeFill="accent2"/>
          </w:tcPr>
          <w:p w14:paraId="26AB2772" w14:textId="0BE4B4A6" w:rsidR="005E04D3" w:rsidRPr="00BD4B1D" w:rsidRDefault="005E04D3" w:rsidP="00FE79A7">
            <w:pPr>
              <w:pStyle w:val="Subtitle"/>
              <w:rPr>
                <w:color w:val="FFFFFF" w:themeColor="background1"/>
                <w:sz w:val="22"/>
                <w:szCs w:val="20"/>
              </w:rPr>
            </w:pPr>
            <w:r w:rsidRPr="00BD4B1D">
              <w:rPr>
                <w:color w:val="FFFFFF" w:themeColor="background1"/>
                <w:sz w:val="22"/>
                <w:szCs w:val="20"/>
              </w:rPr>
              <w:t>Measure description</w:t>
            </w:r>
          </w:p>
        </w:tc>
      </w:tr>
      <w:tr w:rsidR="00C6731D" w:rsidRPr="00E27E86" w14:paraId="61E98B9B" w14:textId="77777777" w:rsidTr="0052593B">
        <w:trPr>
          <w:trHeight w:val="671"/>
        </w:trPr>
        <w:tc>
          <w:tcPr>
            <w:tcW w:w="1491" w:type="pct"/>
            <w:shd w:val="clear" w:color="auto" w:fill="auto"/>
            <w:vAlign w:val="center"/>
          </w:tcPr>
          <w:p w14:paraId="44B3BE26" w14:textId="5D049FA4" w:rsidR="00C6731D" w:rsidRPr="004747DD" w:rsidRDefault="0052593B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Overall perception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E929518" w14:textId="4EF822BD" w:rsidR="00C6731D" w:rsidRPr="004747DD" w:rsidRDefault="00E27A77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1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186E7E22" w14:textId="18A1092E" w:rsidR="00C6731D" w:rsidRPr="004747DD" w:rsidRDefault="00E27A77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Overall fairness</w:t>
            </w:r>
          </w:p>
        </w:tc>
      </w:tr>
      <w:tr w:rsidR="00665676" w:rsidRPr="00E27E86" w14:paraId="6DBCF496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78B7D22A" w14:textId="520BCC1C" w:rsidR="00665676" w:rsidRPr="004747DD" w:rsidRDefault="0066567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Labour Market Inequality</w:t>
            </w:r>
          </w:p>
        </w:tc>
        <w:tc>
          <w:tcPr>
            <w:tcW w:w="629" w:type="pct"/>
            <w:vAlign w:val="center"/>
          </w:tcPr>
          <w:p w14:paraId="4AFBE49A" w14:textId="1446A08E" w:rsidR="00665676" w:rsidRPr="004747DD" w:rsidRDefault="00690CB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2</w:t>
            </w:r>
          </w:p>
        </w:tc>
        <w:tc>
          <w:tcPr>
            <w:tcW w:w="2880" w:type="pct"/>
            <w:vAlign w:val="center"/>
          </w:tcPr>
          <w:p w14:paraId="3F069EFA" w14:textId="0DFB606F" w:rsidR="00AE51D7" w:rsidRPr="004747DD" w:rsidRDefault="0066567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Narrowing Employment Gaps</w:t>
            </w:r>
            <w:r w:rsidR="00690CB6" w:rsidRPr="004747DD">
              <w:rPr>
                <w:rStyle w:val="normaltextrun"/>
              </w:rPr>
              <w:t xml:space="preserve">: </w:t>
            </w:r>
            <w:r w:rsidR="00AE51D7" w:rsidRPr="004747DD">
              <w:rPr>
                <w:rStyle w:val="normaltextrun"/>
              </w:rPr>
              <w:t>employment</w:t>
            </w:r>
          </w:p>
        </w:tc>
      </w:tr>
      <w:tr w:rsidR="00665676" w:rsidRPr="00E27E86" w14:paraId="22F093C5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0500060C" w14:textId="60208B2E" w:rsidR="00665676" w:rsidRPr="004747DD" w:rsidRDefault="00690CB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Labour Market Inequality</w:t>
            </w:r>
          </w:p>
        </w:tc>
        <w:tc>
          <w:tcPr>
            <w:tcW w:w="629" w:type="pct"/>
            <w:vAlign w:val="center"/>
          </w:tcPr>
          <w:p w14:paraId="3F606F1D" w14:textId="7068500D" w:rsidR="00665676" w:rsidRPr="004747DD" w:rsidRDefault="00690CB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3</w:t>
            </w:r>
          </w:p>
        </w:tc>
        <w:tc>
          <w:tcPr>
            <w:tcW w:w="2880" w:type="pct"/>
            <w:vAlign w:val="center"/>
          </w:tcPr>
          <w:p w14:paraId="6CF4AF08" w14:textId="66D747FB" w:rsidR="00AE51D7" w:rsidRPr="004747DD" w:rsidRDefault="0066567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 xml:space="preserve">Narrowing </w:t>
            </w:r>
            <w:r w:rsidR="00AE51D7" w:rsidRPr="004747DD">
              <w:rPr>
                <w:rStyle w:val="normaltextrun"/>
              </w:rPr>
              <w:t xml:space="preserve">Employment </w:t>
            </w:r>
            <w:r w:rsidRPr="004747DD">
              <w:rPr>
                <w:rStyle w:val="normaltextrun"/>
              </w:rPr>
              <w:t>Gaps</w:t>
            </w:r>
            <w:r w:rsidR="00AE51D7" w:rsidRPr="004747DD">
              <w:rPr>
                <w:rStyle w:val="normaltextrun"/>
              </w:rPr>
              <w:t>: promotion</w:t>
            </w:r>
          </w:p>
        </w:tc>
      </w:tr>
      <w:tr w:rsidR="00E27A77" w:rsidRPr="00E27E86" w14:paraId="51DDD519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4E65CCB5" w14:textId="6E5A4258" w:rsidR="00E27A77" w:rsidRPr="004747DD" w:rsidRDefault="00690CB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Labour Market Inequality</w:t>
            </w:r>
          </w:p>
        </w:tc>
        <w:tc>
          <w:tcPr>
            <w:tcW w:w="629" w:type="pct"/>
            <w:vAlign w:val="center"/>
          </w:tcPr>
          <w:p w14:paraId="326B2362" w14:textId="17B01964" w:rsidR="00E27A77" w:rsidRPr="004747DD" w:rsidRDefault="00690CB6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4</w:t>
            </w:r>
          </w:p>
        </w:tc>
        <w:tc>
          <w:tcPr>
            <w:tcW w:w="2880" w:type="pct"/>
            <w:vAlign w:val="center"/>
          </w:tcPr>
          <w:p w14:paraId="53392218" w14:textId="071BDFC1" w:rsidR="00E27A77" w:rsidRPr="004747DD" w:rsidRDefault="00AE51D7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Narrowing Pay Gaps</w:t>
            </w:r>
            <w:r w:rsidR="004D0AD6" w:rsidRPr="004747DD">
              <w:rPr>
                <w:rStyle w:val="normaltextrun"/>
              </w:rPr>
              <w:t>:</w:t>
            </w:r>
            <w:r w:rsidRPr="004747DD">
              <w:rPr>
                <w:rStyle w:val="normaltextrun"/>
              </w:rPr>
              <w:t xml:space="preserve"> </w:t>
            </w:r>
            <w:r w:rsidR="002431A6" w:rsidRPr="004747DD">
              <w:rPr>
                <w:rStyle w:val="normaltextrun"/>
              </w:rPr>
              <w:t>equal pay</w:t>
            </w:r>
          </w:p>
        </w:tc>
      </w:tr>
      <w:tr w:rsidR="00E27A77" w:rsidRPr="00E27E86" w14:paraId="68B5C082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46450CE1" w14:textId="5E124C36" w:rsidR="00E27A77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Equity in Public Services</w:t>
            </w:r>
          </w:p>
        </w:tc>
        <w:tc>
          <w:tcPr>
            <w:tcW w:w="629" w:type="pct"/>
            <w:vAlign w:val="center"/>
          </w:tcPr>
          <w:p w14:paraId="620BE3AF" w14:textId="7F02A61B" w:rsidR="00E27A77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5</w:t>
            </w:r>
          </w:p>
        </w:tc>
        <w:tc>
          <w:tcPr>
            <w:tcW w:w="2880" w:type="pct"/>
            <w:vAlign w:val="center"/>
          </w:tcPr>
          <w:p w14:paraId="7D2AA981" w14:textId="2844D0D8" w:rsidR="00E27A77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Putting London’s communities at the heart of service provision</w:t>
            </w:r>
          </w:p>
        </w:tc>
      </w:tr>
      <w:tr w:rsidR="003864F9" w:rsidRPr="00E27E86" w14:paraId="4FD1DEF2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75DF2DE0" w14:textId="6953532F" w:rsidR="003864F9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Equity in Public Services</w:t>
            </w:r>
          </w:p>
        </w:tc>
        <w:tc>
          <w:tcPr>
            <w:tcW w:w="629" w:type="pct"/>
            <w:vAlign w:val="center"/>
          </w:tcPr>
          <w:p w14:paraId="0DEFEA95" w14:textId="208451C8" w:rsidR="003864F9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6</w:t>
            </w:r>
          </w:p>
        </w:tc>
        <w:tc>
          <w:tcPr>
            <w:tcW w:w="2880" w:type="pct"/>
            <w:vAlign w:val="center"/>
          </w:tcPr>
          <w:p w14:paraId="48070183" w14:textId="1F069C88" w:rsidR="003864F9" w:rsidRPr="004747DD" w:rsidRDefault="00536F3B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Making public services accessible for everyone</w:t>
            </w:r>
          </w:p>
        </w:tc>
      </w:tr>
      <w:tr w:rsidR="003864F9" w:rsidRPr="00E27E86" w14:paraId="2C0C4BB8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2DD0C3B9" w14:textId="0DC2A4A4" w:rsidR="003864F9" w:rsidRPr="004747DD" w:rsidRDefault="008450C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Equity in Public Services</w:t>
            </w:r>
          </w:p>
        </w:tc>
        <w:tc>
          <w:tcPr>
            <w:tcW w:w="629" w:type="pct"/>
            <w:vAlign w:val="center"/>
          </w:tcPr>
          <w:p w14:paraId="3CF16913" w14:textId="41B5CB09" w:rsidR="003864F9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7</w:t>
            </w:r>
          </w:p>
        </w:tc>
        <w:tc>
          <w:tcPr>
            <w:tcW w:w="2880" w:type="pct"/>
            <w:vAlign w:val="center"/>
          </w:tcPr>
          <w:p w14:paraId="1458C1B7" w14:textId="64758424" w:rsidR="003864F9" w:rsidRPr="004747DD" w:rsidRDefault="008450C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Experience of institutional racism</w:t>
            </w:r>
          </w:p>
        </w:tc>
      </w:tr>
      <w:tr w:rsidR="003864F9" w:rsidRPr="00E27E86" w14:paraId="4142696C" w14:textId="77777777" w:rsidTr="0052593B">
        <w:trPr>
          <w:trHeight w:val="671"/>
        </w:trPr>
        <w:tc>
          <w:tcPr>
            <w:tcW w:w="1491" w:type="pct"/>
            <w:vAlign w:val="center"/>
          </w:tcPr>
          <w:p w14:paraId="055EEFBF" w14:textId="58D2CBD2" w:rsidR="003864F9" w:rsidRPr="004747DD" w:rsidRDefault="003864F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Civil Society Strength</w:t>
            </w:r>
          </w:p>
        </w:tc>
        <w:tc>
          <w:tcPr>
            <w:tcW w:w="629" w:type="pct"/>
            <w:vAlign w:val="center"/>
          </w:tcPr>
          <w:p w14:paraId="2620226B" w14:textId="7F32D56E" w:rsidR="003864F9" w:rsidRPr="004747DD" w:rsidRDefault="008450C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8</w:t>
            </w:r>
          </w:p>
        </w:tc>
        <w:tc>
          <w:tcPr>
            <w:tcW w:w="2880" w:type="pct"/>
            <w:vAlign w:val="center"/>
          </w:tcPr>
          <w:p w14:paraId="39D526E8" w14:textId="07285B9D" w:rsidR="003864F9" w:rsidRPr="004747DD" w:rsidRDefault="008450C9" w:rsidP="00FE79A7">
            <w:pPr>
              <w:spacing w:before="0" w:after="0"/>
              <w:rPr>
                <w:rStyle w:val="normaltextrun"/>
              </w:rPr>
            </w:pPr>
            <w:r w:rsidRPr="004747DD">
              <w:rPr>
                <w:rStyle w:val="normaltextrun"/>
              </w:rPr>
              <w:t>Civil society cohesion</w:t>
            </w:r>
          </w:p>
        </w:tc>
      </w:tr>
    </w:tbl>
    <w:p w14:paraId="36F51C31" w14:textId="77777777" w:rsidR="00E96F83" w:rsidRPr="004747DD" w:rsidRDefault="00310188" w:rsidP="00FE79A7">
      <w:pPr>
        <w:rPr>
          <w:rStyle w:val="normaltextrun"/>
        </w:rPr>
      </w:pPr>
      <w:r w:rsidRPr="004747DD">
        <w:rPr>
          <w:rStyle w:val="normaltextrun"/>
        </w:rPr>
        <w:t xml:space="preserve">All </w:t>
      </w:r>
      <w:r w:rsidR="00B514B8" w:rsidRPr="004747DD">
        <w:rPr>
          <w:rStyle w:val="normaltextrun"/>
        </w:rPr>
        <w:t>metrics in this section</w:t>
      </w:r>
      <w:r w:rsidRPr="004747DD">
        <w:rPr>
          <w:rStyle w:val="normaltextrun"/>
        </w:rPr>
        <w:t xml:space="preserve">, unless otherwise stated, are from YouGov Plc on behalf of the GLA. Total sample size was </w:t>
      </w:r>
      <w:r w:rsidR="00F5665C" w:rsidRPr="004747DD">
        <w:rPr>
          <w:rStyle w:val="normaltextrun"/>
        </w:rPr>
        <w:t>1,073</w:t>
      </w:r>
      <w:r w:rsidRPr="004747DD">
        <w:rPr>
          <w:rStyle w:val="normaltextrun"/>
        </w:rPr>
        <w:t xml:space="preserve"> adults. Fieldwork was undertaken between </w:t>
      </w:r>
      <w:r w:rsidR="00E73385" w:rsidRPr="004747DD">
        <w:rPr>
          <w:rStyle w:val="normaltextrun"/>
        </w:rPr>
        <w:t>10</w:t>
      </w:r>
      <w:r w:rsidR="00E73385" w:rsidRPr="004747DD">
        <w:rPr>
          <w:rStyle w:val="normaltextrun"/>
          <w:vertAlign w:val="superscript"/>
        </w:rPr>
        <w:t>th</w:t>
      </w:r>
      <w:r w:rsidR="00E73385" w:rsidRPr="004747DD">
        <w:rPr>
          <w:rStyle w:val="normaltextrun"/>
        </w:rPr>
        <w:t xml:space="preserve"> and 15</w:t>
      </w:r>
      <w:r w:rsidR="00E73385" w:rsidRPr="004747DD">
        <w:rPr>
          <w:rStyle w:val="normaltextrun"/>
          <w:vertAlign w:val="superscript"/>
        </w:rPr>
        <w:t>th</w:t>
      </w:r>
      <w:r w:rsidR="00E73385" w:rsidRPr="004747DD">
        <w:rPr>
          <w:rStyle w:val="normaltextrun"/>
        </w:rPr>
        <w:t xml:space="preserve"> March 2023</w:t>
      </w:r>
      <w:r w:rsidRPr="004747DD">
        <w:rPr>
          <w:rStyle w:val="normaltextrun"/>
        </w:rPr>
        <w:t>. The survey was carried out online. The figures have been weighted and are representative of all adults in London (aged 18+).</w:t>
      </w:r>
    </w:p>
    <w:p w14:paraId="059970C3" w14:textId="788BE3CA" w:rsidR="00ED4D24" w:rsidRPr="00E27E86" w:rsidRDefault="00E96F83" w:rsidP="00FE79A7">
      <w:r w:rsidRPr="004747DD">
        <w:rPr>
          <w:rStyle w:val="normaltextrun"/>
        </w:rPr>
        <w:t xml:space="preserve">NET scores have been calculated for all measures </w:t>
      </w:r>
      <w:r w:rsidR="006328E8" w:rsidRPr="004747DD">
        <w:rPr>
          <w:rStyle w:val="normaltextrun"/>
        </w:rPr>
        <w:t>by subtracting the proportion that hold a negative view from the proportion that have a positive view.</w:t>
      </w:r>
      <w:r w:rsidR="00ED4D24" w:rsidRPr="00E27E86">
        <w:br w:type="page"/>
      </w:r>
    </w:p>
    <w:p w14:paraId="64DC3483" w14:textId="0D3C8A8D" w:rsidR="00AF22A0" w:rsidRPr="00E27E86" w:rsidRDefault="00F036F1" w:rsidP="00FE79A7">
      <w:pPr>
        <w:pStyle w:val="Heading2"/>
      </w:pPr>
      <w:r>
        <w:lastRenderedPageBreak/>
        <w:t>Overall perception</w:t>
      </w:r>
    </w:p>
    <w:p w14:paraId="45959C65" w14:textId="1CE7AACF" w:rsidR="00A87AB1" w:rsidRPr="006F7E24" w:rsidRDefault="006F7E24" w:rsidP="00FE79A7">
      <w:pPr>
        <w:pStyle w:val="Heading3"/>
      </w:pPr>
      <w:r w:rsidRPr="00281D23">
        <w:t>Measure 1: Overall</w:t>
      </w:r>
      <w:r w:rsidRPr="006F7E24">
        <w:t xml:space="preserve"> fairness</w:t>
      </w:r>
    </w:p>
    <w:p w14:paraId="54142110" w14:textId="3DAD3921" w:rsidR="006F7E24" w:rsidRPr="00D0085A" w:rsidRDefault="006F7E24" w:rsidP="00FE79A7">
      <w:r w:rsidRPr="00D0085A">
        <w:t>How fair a city, if at all, do you think London is?</w:t>
      </w:r>
    </w:p>
    <w:tbl>
      <w:tblPr>
        <w:tblW w:w="8845" w:type="dxa"/>
        <w:tblLook w:val="06A0" w:firstRow="1" w:lastRow="0" w:firstColumn="1" w:lastColumn="0" w:noHBand="1" w:noVBand="1"/>
      </w:tblPr>
      <w:tblGrid>
        <w:gridCol w:w="1864"/>
        <w:gridCol w:w="1843"/>
        <w:gridCol w:w="1647"/>
        <w:gridCol w:w="1844"/>
        <w:gridCol w:w="1647"/>
      </w:tblGrid>
      <w:tr w:rsidR="00255944" w:rsidRPr="008D3415" w14:paraId="437BA138" w14:textId="77777777" w:rsidTr="00C70F9D">
        <w:trPr>
          <w:trHeight w:val="755"/>
        </w:trPr>
        <w:tc>
          <w:tcPr>
            <w:tcW w:w="1864" w:type="dxa"/>
            <w:shd w:val="clear" w:color="auto" w:fill="1E5487" w:themeFill="accent1" w:themeFillShade="80"/>
            <w:vAlign w:val="bottom"/>
            <w:hideMark/>
          </w:tcPr>
          <w:p w14:paraId="0F82CCFA" w14:textId="77777777" w:rsidR="00255944" w:rsidRPr="002B4AA2" w:rsidRDefault="00255944" w:rsidP="00FE79A7">
            <w:pPr>
              <w:pStyle w:val="TableHeader"/>
            </w:pPr>
            <w:bookmarkStart w:id="1" w:name="Fairness_header"/>
            <w:bookmarkEnd w:id="1"/>
            <w:r w:rsidRPr="002B4AA2">
              <w:t>Proportion (%)</w:t>
            </w:r>
          </w:p>
        </w:tc>
        <w:tc>
          <w:tcPr>
            <w:tcW w:w="1843" w:type="dxa"/>
            <w:shd w:val="clear" w:color="auto" w:fill="1E5487" w:themeFill="accent1" w:themeFillShade="80"/>
            <w:vAlign w:val="bottom"/>
            <w:hideMark/>
          </w:tcPr>
          <w:p w14:paraId="27FE5AE7" w14:textId="61010161" w:rsidR="00255944" w:rsidRPr="002B4AA2" w:rsidRDefault="00FC7E4A" w:rsidP="00FE79A7">
            <w:pPr>
              <w:pStyle w:val="TableHeader"/>
              <w:jc w:val="right"/>
            </w:pPr>
            <w:r w:rsidRPr="002B4AA2">
              <w:t>March 2023</w:t>
            </w:r>
            <w:r w:rsidRPr="002B4AA2">
              <w:br/>
            </w:r>
            <w:r w:rsidR="00255944" w:rsidRPr="002B4AA2">
              <w:t>NET fairness (fair-not fair)</w:t>
            </w:r>
          </w:p>
        </w:tc>
        <w:tc>
          <w:tcPr>
            <w:tcW w:w="1647" w:type="dxa"/>
            <w:shd w:val="clear" w:color="auto" w:fill="1E5487" w:themeFill="accent1" w:themeFillShade="80"/>
            <w:vAlign w:val="bottom"/>
            <w:hideMark/>
          </w:tcPr>
          <w:p w14:paraId="63F21FB7" w14:textId="77777777" w:rsidR="00255944" w:rsidRPr="002B4AA2" w:rsidRDefault="00255944" w:rsidP="00FE79A7">
            <w:pPr>
              <w:pStyle w:val="TableHeader"/>
              <w:jc w:val="right"/>
            </w:pPr>
            <w:r w:rsidRPr="002B4AA2">
              <w:t>Don't know</w:t>
            </w:r>
          </w:p>
        </w:tc>
        <w:tc>
          <w:tcPr>
            <w:tcW w:w="1844" w:type="dxa"/>
            <w:shd w:val="clear" w:color="auto" w:fill="1E5487" w:themeFill="accent1" w:themeFillShade="80"/>
            <w:vAlign w:val="bottom"/>
          </w:tcPr>
          <w:p w14:paraId="5AB79A7A" w14:textId="428EEB43" w:rsidR="00255944" w:rsidRPr="002B4AA2" w:rsidRDefault="00FC7E4A" w:rsidP="00FE79A7">
            <w:pPr>
              <w:pStyle w:val="TableHeader"/>
              <w:jc w:val="right"/>
            </w:pPr>
            <w:r w:rsidRPr="002B4AA2">
              <w:t>March 2024</w:t>
            </w:r>
            <w:r w:rsidRPr="002B4AA2">
              <w:br/>
            </w:r>
            <w:r w:rsidR="00255944" w:rsidRPr="002B4AA2">
              <w:t>NET fairness (fair-not fair)</w:t>
            </w:r>
          </w:p>
        </w:tc>
        <w:tc>
          <w:tcPr>
            <w:tcW w:w="1647" w:type="dxa"/>
            <w:shd w:val="clear" w:color="auto" w:fill="1E5487" w:themeFill="accent1" w:themeFillShade="80"/>
            <w:vAlign w:val="bottom"/>
          </w:tcPr>
          <w:p w14:paraId="50AE22D8" w14:textId="4B63567C" w:rsidR="00255944" w:rsidRPr="002B4AA2" w:rsidRDefault="00255944" w:rsidP="00FE79A7">
            <w:pPr>
              <w:pStyle w:val="TableHeader"/>
              <w:jc w:val="right"/>
            </w:pPr>
            <w:r w:rsidRPr="002B4AA2">
              <w:t>Don't know</w:t>
            </w:r>
          </w:p>
        </w:tc>
      </w:tr>
      <w:tr w:rsidR="005441E5" w:rsidRPr="008D3415" w14:paraId="3C374ABD" w14:textId="77777777" w:rsidTr="008D121B">
        <w:trPr>
          <w:trHeight w:val="377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8E4B8A2" w14:textId="77777777" w:rsidR="005441E5" w:rsidRPr="008D3415" w:rsidRDefault="005441E5" w:rsidP="00E4696F">
            <w:pPr>
              <w:pStyle w:val="Tablebody"/>
            </w:pPr>
            <w:r w:rsidRPr="008D3415">
              <w:t>All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024" w14:textId="77777777" w:rsidR="005441E5" w:rsidRPr="008D3415" w:rsidRDefault="005441E5" w:rsidP="00E4696F">
            <w:pPr>
              <w:pStyle w:val="Numbers"/>
            </w:pPr>
            <w:r w:rsidRPr="008D3415">
              <w:t xml:space="preserve">13 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77F" w14:textId="77777777" w:rsidR="005441E5" w:rsidRPr="008D3415" w:rsidRDefault="005441E5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07BF4B2" w14:textId="49EE40B6" w:rsidR="005441E5" w:rsidRPr="008D121B" w:rsidRDefault="005441E5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5E674E64" w14:textId="5793C2B6" w:rsidR="005441E5" w:rsidRPr="008D121B" w:rsidRDefault="005441E5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40828777" w14:textId="77777777" w:rsidTr="008D121B">
        <w:trPr>
          <w:trHeight w:val="377"/>
        </w:trPr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03B0A87" w14:textId="77777777" w:rsidR="00E4696F" w:rsidRPr="008D3415" w:rsidRDefault="00E4696F" w:rsidP="00E4696F">
            <w:pPr>
              <w:pStyle w:val="Tablebody"/>
            </w:pPr>
            <w:r w:rsidRPr="008D3415">
              <w:t>Man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D06" w14:textId="77777777" w:rsidR="00E4696F" w:rsidRPr="008D3415" w:rsidRDefault="00E4696F" w:rsidP="00E4696F">
            <w:pPr>
              <w:pStyle w:val="Numbers"/>
            </w:pPr>
            <w:r w:rsidRPr="008D3415">
              <w:t xml:space="preserve">18 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832B" w14:textId="77777777" w:rsidR="00E4696F" w:rsidRPr="008D3415" w:rsidRDefault="00E4696F" w:rsidP="00E4696F">
            <w:pPr>
              <w:pStyle w:val="Numbers"/>
            </w:pPr>
            <w:r w:rsidRPr="008D3415">
              <w:t xml:space="preserve">7 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2F5BE95B" w14:textId="44225ECB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74140EA3" w14:textId="66CE8769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5441E5" w:rsidRPr="008D3415" w14:paraId="4CB698F1" w14:textId="77777777" w:rsidTr="008D121B">
        <w:trPr>
          <w:trHeight w:val="377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A93AAA2" w14:textId="77777777" w:rsidR="005441E5" w:rsidRPr="008D3415" w:rsidRDefault="005441E5" w:rsidP="00E4696F">
            <w:pPr>
              <w:pStyle w:val="Tablebody"/>
            </w:pPr>
            <w:r w:rsidRPr="008D3415">
              <w:t>Woman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0DA" w14:textId="77777777" w:rsidR="005441E5" w:rsidRPr="008D3415" w:rsidRDefault="005441E5" w:rsidP="00E4696F">
            <w:pPr>
              <w:pStyle w:val="Numbers"/>
            </w:pPr>
            <w:r w:rsidRPr="008D3415">
              <w:t xml:space="preserve">11 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989" w14:textId="77777777" w:rsidR="005441E5" w:rsidRPr="008D3415" w:rsidRDefault="005441E5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61DB642E" w14:textId="20F0D1AF" w:rsidR="005441E5" w:rsidRPr="008D121B" w:rsidRDefault="005441E5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389F2761" w14:textId="06178C9C" w:rsidR="005441E5" w:rsidRPr="008D121B" w:rsidRDefault="005441E5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743BFE98" w14:textId="77777777" w:rsidTr="008D121B">
        <w:trPr>
          <w:trHeight w:val="377"/>
        </w:trPr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163430" w14:textId="77777777" w:rsidR="00E4696F" w:rsidRPr="008D3415" w:rsidRDefault="00E4696F" w:rsidP="00E4696F">
            <w:pPr>
              <w:pStyle w:val="Tablebody"/>
            </w:pPr>
            <w:r w:rsidRPr="008D3415">
              <w:t>White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8B9" w14:textId="77777777" w:rsidR="00E4696F" w:rsidRPr="008D3415" w:rsidRDefault="00E4696F" w:rsidP="00E4696F">
            <w:pPr>
              <w:pStyle w:val="Numbers"/>
            </w:pPr>
            <w:r w:rsidRPr="008D3415">
              <w:t xml:space="preserve">14 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F64" w14:textId="77777777" w:rsidR="00E4696F" w:rsidRPr="008D3415" w:rsidRDefault="00E4696F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22225588" w14:textId="10102464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1A3812F5" w14:textId="73CAC3A0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32CDE45A" w14:textId="77777777" w:rsidTr="008D121B">
        <w:trPr>
          <w:trHeight w:val="377"/>
        </w:trPr>
        <w:tc>
          <w:tcPr>
            <w:tcW w:w="1864" w:type="dxa"/>
            <w:shd w:val="clear" w:color="auto" w:fill="auto"/>
            <w:vAlign w:val="bottom"/>
            <w:hideMark/>
          </w:tcPr>
          <w:p w14:paraId="3CA2F2E6" w14:textId="77777777" w:rsidR="00E4696F" w:rsidRPr="008D3415" w:rsidRDefault="00E4696F" w:rsidP="00E4696F">
            <w:pPr>
              <w:pStyle w:val="Tablebody"/>
            </w:pPr>
            <w:r w:rsidRPr="008D3415">
              <w:t>Asian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D27C3" w14:textId="77777777" w:rsidR="00E4696F" w:rsidRPr="008D3415" w:rsidRDefault="00E4696F" w:rsidP="00E4696F">
            <w:pPr>
              <w:pStyle w:val="Numbers"/>
            </w:pPr>
            <w:r w:rsidRPr="008D3415">
              <w:t xml:space="preserve">11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4FB453E" w14:textId="77777777" w:rsidR="00E4696F" w:rsidRPr="008D3415" w:rsidRDefault="00E4696F" w:rsidP="00E4696F">
            <w:pPr>
              <w:pStyle w:val="Numbers"/>
            </w:pPr>
            <w:r w:rsidRPr="008D3415">
              <w:t xml:space="preserve">8 </w:t>
            </w:r>
          </w:p>
        </w:tc>
        <w:tc>
          <w:tcPr>
            <w:tcW w:w="1844" w:type="dxa"/>
            <w:shd w:val="clear" w:color="auto" w:fill="auto"/>
          </w:tcPr>
          <w:p w14:paraId="669C60D2" w14:textId="1FAEFC2B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shd w:val="clear" w:color="auto" w:fill="auto"/>
          </w:tcPr>
          <w:p w14:paraId="183B3787" w14:textId="5DBC14B3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112C1B94" w14:textId="77777777" w:rsidTr="008D121B">
        <w:trPr>
          <w:trHeight w:val="377"/>
        </w:trPr>
        <w:tc>
          <w:tcPr>
            <w:tcW w:w="1864" w:type="dxa"/>
            <w:shd w:val="clear" w:color="auto" w:fill="auto"/>
            <w:vAlign w:val="bottom"/>
            <w:hideMark/>
          </w:tcPr>
          <w:p w14:paraId="1FBE0DEA" w14:textId="77777777" w:rsidR="00E4696F" w:rsidRPr="008D3415" w:rsidRDefault="00E4696F" w:rsidP="00E4696F">
            <w:pPr>
              <w:pStyle w:val="Tablebody"/>
            </w:pPr>
            <w:r w:rsidRPr="008D3415">
              <w:t>Black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288CD8" w14:textId="77777777" w:rsidR="00E4696F" w:rsidRPr="008D3415" w:rsidRDefault="00E4696F" w:rsidP="00E4696F">
            <w:pPr>
              <w:pStyle w:val="Numbers"/>
            </w:pPr>
            <w:r w:rsidRPr="008D3415">
              <w:t xml:space="preserve">6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3B01536" w14:textId="77777777" w:rsidR="00E4696F" w:rsidRPr="008D3415" w:rsidRDefault="00E4696F" w:rsidP="00E4696F">
            <w:pPr>
              <w:pStyle w:val="Numbers"/>
            </w:pPr>
            <w:r w:rsidRPr="008D3415">
              <w:t xml:space="preserve">5 </w:t>
            </w:r>
          </w:p>
        </w:tc>
        <w:tc>
          <w:tcPr>
            <w:tcW w:w="1844" w:type="dxa"/>
            <w:shd w:val="clear" w:color="auto" w:fill="auto"/>
          </w:tcPr>
          <w:p w14:paraId="152A6AD2" w14:textId="3E412748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shd w:val="clear" w:color="auto" w:fill="auto"/>
          </w:tcPr>
          <w:p w14:paraId="1750C898" w14:textId="0A1E909B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6719BCF4" w14:textId="77777777" w:rsidTr="008D121B">
        <w:trPr>
          <w:trHeight w:val="377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2AC49F" w14:textId="77777777" w:rsidR="00E4696F" w:rsidRPr="008D3415" w:rsidRDefault="00E4696F" w:rsidP="00E4696F">
            <w:pPr>
              <w:pStyle w:val="Tablebody"/>
            </w:pPr>
            <w:r w:rsidRPr="008D3415">
              <w:t>Mixed/Other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904" w14:textId="77777777" w:rsidR="00E4696F" w:rsidRPr="008D3415" w:rsidRDefault="00E4696F" w:rsidP="00E4696F">
            <w:pPr>
              <w:pStyle w:val="Numbers"/>
            </w:pPr>
            <w:r w:rsidRPr="008D3415">
              <w:t xml:space="preserve">17 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5D0" w14:textId="77777777" w:rsidR="00E4696F" w:rsidRPr="008D3415" w:rsidRDefault="00E4696F" w:rsidP="00E4696F">
            <w:pPr>
              <w:pStyle w:val="Numbers"/>
            </w:pPr>
            <w:r w:rsidRPr="008D3415">
              <w:t xml:space="preserve">13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0E253F6" w14:textId="3C6AB413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15BBF7AF" w14:textId="46648F29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643D6C9B" w14:textId="77777777" w:rsidTr="008D121B">
        <w:trPr>
          <w:trHeight w:val="377"/>
        </w:trPr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72C850" w14:textId="77777777" w:rsidR="00E4696F" w:rsidRPr="008D3415" w:rsidRDefault="00E4696F" w:rsidP="00E4696F">
            <w:pPr>
              <w:pStyle w:val="Tablebody"/>
            </w:pPr>
            <w:r w:rsidRPr="008D3415">
              <w:t>Disabled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F94" w14:textId="77777777" w:rsidR="00E4696F" w:rsidRPr="008D3415" w:rsidRDefault="00E4696F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146E" w14:textId="77777777" w:rsidR="00E4696F" w:rsidRPr="008D3415" w:rsidRDefault="00E4696F" w:rsidP="00E4696F">
            <w:pPr>
              <w:pStyle w:val="Numbers"/>
            </w:pPr>
            <w:r w:rsidRPr="008D3415">
              <w:t xml:space="preserve">10 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184E7443" w14:textId="785B732B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14CEFFF1" w14:textId="25FE79A8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14FF0767" w14:textId="77777777" w:rsidTr="008D121B">
        <w:trPr>
          <w:trHeight w:val="377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7C6F05" w14:textId="77777777" w:rsidR="00E4696F" w:rsidRPr="008D3415" w:rsidRDefault="00E4696F" w:rsidP="00E4696F">
            <w:pPr>
              <w:pStyle w:val="Tablebody"/>
            </w:pPr>
            <w:r w:rsidRPr="008D3415">
              <w:t>Non-disabled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E31" w14:textId="77777777" w:rsidR="00E4696F" w:rsidRPr="008D3415" w:rsidRDefault="00E4696F" w:rsidP="00E4696F">
            <w:pPr>
              <w:pStyle w:val="Numbers"/>
            </w:pPr>
            <w:r w:rsidRPr="008D3415">
              <w:t xml:space="preserve">14 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3A9" w14:textId="77777777" w:rsidR="00E4696F" w:rsidRPr="008D3415" w:rsidRDefault="00E4696F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4C5B8FF5" w14:textId="1273EA5F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6FAE83B1" w14:textId="1900F6AE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4BD14C47" w14:textId="77777777" w:rsidTr="008D121B">
        <w:trPr>
          <w:trHeight w:val="377"/>
        </w:trPr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CBB5B0" w14:textId="77777777" w:rsidR="00E4696F" w:rsidRPr="008D3415" w:rsidRDefault="00E4696F" w:rsidP="00E4696F">
            <w:pPr>
              <w:pStyle w:val="Tablebody"/>
            </w:pPr>
            <w:r w:rsidRPr="008D3415">
              <w:t>Straight / Heterosexual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E6A" w14:textId="77777777" w:rsidR="00E4696F" w:rsidRPr="008D3415" w:rsidRDefault="00E4696F" w:rsidP="00E4696F">
            <w:pPr>
              <w:pStyle w:val="Numbers"/>
            </w:pPr>
            <w:r w:rsidRPr="008D3415">
              <w:t xml:space="preserve">13 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B4E" w14:textId="77777777" w:rsidR="00E4696F" w:rsidRPr="008D3415" w:rsidRDefault="00E4696F" w:rsidP="00E4696F">
            <w:pPr>
              <w:pStyle w:val="Numbers"/>
            </w:pPr>
            <w:r w:rsidRPr="008D3415">
              <w:t xml:space="preserve">9 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4EC21E29" w14:textId="1F027771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080BE809" w14:textId="52674B6D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  <w:tr w:rsidR="00E4696F" w:rsidRPr="008D3415" w14:paraId="0F31AD73" w14:textId="77777777" w:rsidTr="008D121B">
        <w:trPr>
          <w:trHeight w:val="377"/>
        </w:trPr>
        <w:tc>
          <w:tcPr>
            <w:tcW w:w="1864" w:type="dxa"/>
            <w:shd w:val="clear" w:color="auto" w:fill="auto"/>
            <w:vAlign w:val="bottom"/>
            <w:hideMark/>
          </w:tcPr>
          <w:p w14:paraId="376823AC" w14:textId="77777777" w:rsidR="00E4696F" w:rsidRPr="008D3415" w:rsidRDefault="00E4696F" w:rsidP="00E4696F">
            <w:pPr>
              <w:pStyle w:val="Tablebody"/>
            </w:pPr>
            <w:r w:rsidRPr="008D3415">
              <w:t>LGB+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2D5C32" w14:textId="77777777" w:rsidR="00E4696F" w:rsidRPr="008D3415" w:rsidRDefault="00E4696F" w:rsidP="00E4696F">
            <w:pPr>
              <w:pStyle w:val="Numbers"/>
            </w:pPr>
            <w:r w:rsidRPr="008D3415">
              <w:t xml:space="preserve">7 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436B46B" w14:textId="77777777" w:rsidR="00E4696F" w:rsidRPr="008D3415" w:rsidRDefault="00E4696F" w:rsidP="00E4696F">
            <w:pPr>
              <w:pStyle w:val="Numbers"/>
            </w:pPr>
            <w:r w:rsidRPr="008D3415">
              <w:t xml:space="preserve">2 </w:t>
            </w:r>
          </w:p>
        </w:tc>
        <w:tc>
          <w:tcPr>
            <w:tcW w:w="1844" w:type="dxa"/>
            <w:shd w:val="clear" w:color="auto" w:fill="auto"/>
          </w:tcPr>
          <w:p w14:paraId="31B446F0" w14:textId="04C3B51B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  <w:tc>
          <w:tcPr>
            <w:tcW w:w="1647" w:type="dxa"/>
            <w:shd w:val="clear" w:color="auto" w:fill="auto"/>
          </w:tcPr>
          <w:p w14:paraId="6C122566" w14:textId="336C4FB3" w:rsidR="00E4696F" w:rsidRPr="008D121B" w:rsidRDefault="00E4696F" w:rsidP="00E4696F">
            <w:pPr>
              <w:pStyle w:val="Numbers"/>
              <w:rPr>
                <w:color w:val="FFFFFF" w:themeColor="background1"/>
              </w:rPr>
            </w:pPr>
            <w:r w:rsidRPr="008D121B">
              <w:rPr>
                <w:color w:val="FFFFFF" w:themeColor="background1"/>
              </w:rPr>
              <w:t>Blank</w:t>
            </w:r>
          </w:p>
        </w:tc>
      </w:tr>
    </w:tbl>
    <w:p w14:paraId="2AF7A200" w14:textId="411B9A18" w:rsidR="00613CC0" w:rsidRDefault="00613CC0" w:rsidP="00FE79A7">
      <w:r>
        <w:t>Black Londoners, LGB+ community and men are more likely to have an opinion about how fair a city London is</w:t>
      </w:r>
      <w:r w:rsidR="00C83620">
        <w:t>, s</w:t>
      </w:r>
      <w:r w:rsidR="003F10C1">
        <w:t xml:space="preserve">hown in the table above where they have a </w:t>
      </w:r>
      <w:r>
        <w:t xml:space="preserve">lower </w:t>
      </w:r>
      <w:r w:rsidR="00C83620">
        <w:t xml:space="preserve">proportion </w:t>
      </w:r>
      <w:r w:rsidR="003F10C1">
        <w:t xml:space="preserve">responding </w:t>
      </w:r>
      <w:proofErr w:type="gramStart"/>
      <w:r w:rsidR="003F10C1">
        <w:t>‘</w:t>
      </w:r>
      <w:r w:rsidR="00C83620">
        <w:t xml:space="preserve"> </w:t>
      </w:r>
      <w:r>
        <w:t>don’t</w:t>
      </w:r>
      <w:proofErr w:type="gramEnd"/>
      <w:r>
        <w:t xml:space="preserve"> know</w:t>
      </w:r>
      <w:r w:rsidR="003F10C1">
        <w:t>’</w:t>
      </w:r>
      <w:r>
        <w:t>.</w:t>
      </w:r>
    </w:p>
    <w:p w14:paraId="5E35E84C" w14:textId="3521DBE7" w:rsidR="00F036F1" w:rsidRDefault="00613CC0" w:rsidP="00FE79A7">
      <w:r>
        <w:t xml:space="preserve">Overall Londoners think it is a fair city </w:t>
      </w:r>
      <w:r w:rsidR="003235FB">
        <w:t>(13% NET score</w:t>
      </w:r>
      <w:r w:rsidR="00B83803">
        <w:t xml:space="preserve"> for all Londoners and </w:t>
      </w:r>
      <w:r w:rsidR="007A04A6">
        <w:t xml:space="preserve">a positive NET score for </w:t>
      </w:r>
      <w:r w:rsidR="00B83803">
        <w:t xml:space="preserve">all key demographic groups), </w:t>
      </w:r>
      <w:r>
        <w:t xml:space="preserve">but this </w:t>
      </w:r>
      <w:r w:rsidR="00B83803">
        <w:t xml:space="preserve">sentiment </w:t>
      </w:r>
      <w:r>
        <w:t>is less strong for Black Londoners</w:t>
      </w:r>
      <w:r w:rsidR="002B2B72">
        <w:t xml:space="preserve"> (6%)</w:t>
      </w:r>
      <w:r>
        <w:t xml:space="preserve">, disabled Londoners </w:t>
      </w:r>
      <w:r w:rsidR="002B2B72">
        <w:t xml:space="preserve">(9%) </w:t>
      </w:r>
      <w:r>
        <w:t>and LGB+ communities</w:t>
      </w:r>
      <w:r w:rsidR="00B83803">
        <w:t xml:space="preserve"> </w:t>
      </w:r>
      <w:r w:rsidR="002B2B72">
        <w:t xml:space="preserve">(7%) </w:t>
      </w:r>
      <w:r w:rsidR="00B83803">
        <w:t>who each have lower NET scores.</w:t>
      </w:r>
      <w:r w:rsidR="00F036F1">
        <w:br w:type="page"/>
      </w:r>
    </w:p>
    <w:p w14:paraId="6C7DB171" w14:textId="77777777" w:rsidR="00F036F1" w:rsidRPr="00E27E86" w:rsidRDefault="00F036F1" w:rsidP="00FE79A7">
      <w:pPr>
        <w:pStyle w:val="Heading2"/>
      </w:pPr>
      <w:r w:rsidRPr="00E27E86">
        <w:lastRenderedPageBreak/>
        <w:t>Labour Market Inequality</w:t>
      </w:r>
    </w:p>
    <w:p w14:paraId="536C5155" w14:textId="679ACC8B" w:rsidR="00281D23" w:rsidRPr="00E27E86" w:rsidRDefault="00281D23" w:rsidP="00FE79A7">
      <w:pPr>
        <w:pStyle w:val="Heading3"/>
      </w:pPr>
      <w:r>
        <w:t>Measure 2: Narrowing</w:t>
      </w:r>
      <w:r w:rsidRPr="00E27E86">
        <w:t xml:space="preserve"> employment gap</w:t>
      </w:r>
      <w:r>
        <w:t>s</w:t>
      </w:r>
      <w:r w:rsidRPr="00E27E86">
        <w:t>:</w:t>
      </w:r>
      <w:r>
        <w:t xml:space="preserve"> employment</w:t>
      </w:r>
    </w:p>
    <w:p w14:paraId="7D791672" w14:textId="77777777" w:rsidR="00281D23" w:rsidRDefault="00281D23" w:rsidP="00FE79A7">
      <w:r>
        <w:t>Over the last year, to what extent do you think that London has got better or worse regarding the following or has there been no change?</w:t>
      </w:r>
    </w:p>
    <w:p w14:paraId="513656F5" w14:textId="625F48E6" w:rsidR="00281D23" w:rsidRDefault="00281D23" w:rsidP="00FE79A7">
      <w:r>
        <w:t>•</w:t>
      </w:r>
      <w:r>
        <w:tab/>
        <w:t xml:space="preserve">Everyone having the same chance of </w:t>
      </w:r>
      <w:r w:rsidRPr="00A53EDA">
        <w:rPr>
          <w:b/>
          <w:bCs/>
        </w:rPr>
        <w:t>getting a job</w:t>
      </w:r>
      <w:r>
        <w:t xml:space="preserve"> when compared to someone else with the same experience and skill</w:t>
      </w:r>
    </w:p>
    <w:tbl>
      <w:tblPr>
        <w:tblStyle w:val="TableGrid"/>
        <w:tblW w:w="9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533"/>
        <w:gridCol w:w="1060"/>
        <w:gridCol w:w="1024"/>
        <w:gridCol w:w="1488"/>
        <w:gridCol w:w="1105"/>
        <w:gridCol w:w="921"/>
      </w:tblGrid>
      <w:tr w:rsidR="00281D23" w:rsidRPr="00787F91" w14:paraId="3E9336B0" w14:textId="77777777" w:rsidTr="00C70F9D">
        <w:trPr>
          <w:trHeight w:val="1016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9E0059" w:themeFill="accent2"/>
            <w:vAlign w:val="bottom"/>
          </w:tcPr>
          <w:p w14:paraId="05496173" w14:textId="77777777" w:rsidR="00281D23" w:rsidRPr="002742EE" w:rsidRDefault="00281D23" w:rsidP="00C83620">
            <w:pPr>
              <w:pStyle w:val="TableHeader"/>
            </w:pPr>
            <w:bookmarkStart w:id="2" w:name="Getting_job_header"/>
            <w:bookmarkEnd w:id="2"/>
            <w:r w:rsidRPr="002742EE">
              <w:t>Proportion (%)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shd w:val="clear" w:color="auto" w:fill="9E0059" w:themeFill="accent2"/>
            <w:vAlign w:val="bottom"/>
          </w:tcPr>
          <w:p w14:paraId="6B2C26C8" w14:textId="5CEB5796" w:rsidR="00281D23" w:rsidRPr="002742EE" w:rsidRDefault="00FC7E4A" w:rsidP="00C83620">
            <w:pPr>
              <w:pStyle w:val="TableHeader"/>
              <w:jc w:val="right"/>
            </w:pPr>
            <w:r>
              <w:t>March 2023</w:t>
            </w:r>
            <w:r>
              <w:br/>
            </w:r>
            <w:r w:rsidR="00281D23" w:rsidRPr="002742EE">
              <w:t>NET (</w:t>
            </w:r>
            <w:proofErr w:type="gramStart"/>
            <w:r w:rsidR="00281D23" w:rsidRPr="002742EE">
              <w:t>better-worse</w:t>
            </w:r>
            <w:proofErr w:type="gramEnd"/>
            <w:r w:rsidR="00281D23" w:rsidRPr="002742EE">
              <w:t>)</w:t>
            </w:r>
          </w:p>
        </w:tc>
        <w:tc>
          <w:tcPr>
            <w:tcW w:w="587" w:type="pct"/>
            <w:shd w:val="clear" w:color="auto" w:fill="9E0059" w:themeFill="accent2"/>
            <w:vAlign w:val="bottom"/>
          </w:tcPr>
          <w:p w14:paraId="17D8B4BB" w14:textId="77777777" w:rsidR="00281D23" w:rsidRPr="002742EE" w:rsidRDefault="00281D23" w:rsidP="00C83620">
            <w:pPr>
              <w:pStyle w:val="TableHeader"/>
              <w:jc w:val="right"/>
            </w:pPr>
            <w:r w:rsidRPr="002742EE">
              <w:t>No change</w:t>
            </w:r>
          </w:p>
        </w:tc>
        <w:tc>
          <w:tcPr>
            <w:tcW w:w="567" w:type="pct"/>
            <w:tcBorders>
              <w:right w:val="single" w:sz="4" w:space="0" w:color="auto"/>
            </w:tcBorders>
            <w:shd w:val="clear" w:color="auto" w:fill="9E0059" w:themeFill="accent2"/>
            <w:vAlign w:val="bottom"/>
          </w:tcPr>
          <w:p w14:paraId="6F9A16F7" w14:textId="77777777" w:rsidR="00281D23" w:rsidRPr="002742EE" w:rsidRDefault="00281D23" w:rsidP="00C83620">
            <w:pPr>
              <w:pStyle w:val="TableHeader"/>
              <w:jc w:val="right"/>
            </w:pPr>
            <w:r w:rsidRPr="002742EE">
              <w:t>Don’t know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9E0059" w:themeFill="accent2"/>
            <w:vAlign w:val="bottom"/>
          </w:tcPr>
          <w:p w14:paraId="056FE1F1" w14:textId="2B6E58BB" w:rsidR="00281D23" w:rsidRPr="002742EE" w:rsidRDefault="00FC7E4A" w:rsidP="00C83620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281D23" w:rsidRPr="002742EE">
              <w:t>NET (</w:t>
            </w:r>
            <w:proofErr w:type="gramStart"/>
            <w:r w:rsidR="00281D23" w:rsidRPr="002742EE">
              <w:t>better-worse</w:t>
            </w:r>
            <w:proofErr w:type="gramEnd"/>
            <w:r w:rsidR="00281D23" w:rsidRPr="002742EE">
              <w:t>)</w:t>
            </w:r>
          </w:p>
        </w:tc>
        <w:tc>
          <w:tcPr>
            <w:tcW w:w="612" w:type="pct"/>
            <w:shd w:val="clear" w:color="auto" w:fill="9E0059" w:themeFill="accent2"/>
            <w:vAlign w:val="bottom"/>
          </w:tcPr>
          <w:p w14:paraId="303B96B8" w14:textId="77777777" w:rsidR="00281D23" w:rsidRPr="002742EE" w:rsidRDefault="00281D23" w:rsidP="00C83620">
            <w:pPr>
              <w:pStyle w:val="TableHeader"/>
              <w:jc w:val="right"/>
            </w:pPr>
            <w:r w:rsidRPr="002742EE">
              <w:t>No change</w:t>
            </w:r>
          </w:p>
        </w:tc>
        <w:tc>
          <w:tcPr>
            <w:tcW w:w="511" w:type="pct"/>
            <w:shd w:val="clear" w:color="auto" w:fill="9E0059" w:themeFill="accent2"/>
            <w:vAlign w:val="bottom"/>
          </w:tcPr>
          <w:p w14:paraId="7911E536" w14:textId="77777777" w:rsidR="00281D23" w:rsidRPr="002742EE" w:rsidRDefault="00281D23" w:rsidP="00C83620">
            <w:pPr>
              <w:pStyle w:val="TableHeader"/>
              <w:jc w:val="right"/>
            </w:pPr>
            <w:r w:rsidRPr="002742EE">
              <w:t>Don’t know</w:t>
            </w:r>
          </w:p>
        </w:tc>
      </w:tr>
      <w:tr w:rsidR="00610999" w:rsidRPr="00787F91" w14:paraId="7EA39C3B" w14:textId="77777777" w:rsidTr="00C70F9D">
        <w:trPr>
          <w:trHeight w:val="373"/>
        </w:trPr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D155" w14:textId="77777777" w:rsidR="005441E5" w:rsidRPr="00E4696F" w:rsidRDefault="005441E5" w:rsidP="00E4696F">
            <w:pPr>
              <w:pStyle w:val="Tablebody"/>
            </w:pPr>
            <w:r w:rsidRPr="00E4696F">
              <w:t>All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C8A16" w14:textId="43688768" w:rsidR="005441E5" w:rsidRPr="00C70F9D" w:rsidRDefault="005441E5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-4</w:t>
            </w:r>
          </w:p>
        </w:tc>
        <w:tc>
          <w:tcPr>
            <w:tcW w:w="5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2A5086" w14:textId="1C1F88DC" w:rsidR="005441E5" w:rsidRPr="00EA5EE1" w:rsidRDefault="005441E5" w:rsidP="00E4696F">
            <w:pPr>
              <w:pStyle w:val="Numbers"/>
            </w:pPr>
            <w:r w:rsidRPr="00EA5EE1">
              <w:t>42</w:t>
            </w:r>
          </w:p>
        </w:tc>
        <w:tc>
          <w:tcPr>
            <w:tcW w:w="5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F90C" w14:textId="00D21EDE" w:rsidR="005441E5" w:rsidRPr="00EA5EE1" w:rsidRDefault="005441E5" w:rsidP="00E4696F">
            <w:pPr>
              <w:pStyle w:val="Numbers"/>
            </w:pPr>
            <w:r w:rsidRPr="00EA5EE1">
              <w:t>19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22F6D" w14:textId="65E8282F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42625C" w14:textId="19698493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41D45" w14:textId="2EE763C6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10999" w:rsidRPr="00787F91" w14:paraId="4C4E8F2D" w14:textId="77777777" w:rsidTr="00C70F9D">
        <w:trPr>
          <w:trHeight w:val="373"/>
        </w:trPr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E2A" w14:textId="77777777" w:rsidR="005441E5" w:rsidRPr="00E4696F" w:rsidRDefault="005441E5" w:rsidP="00E4696F">
            <w:pPr>
              <w:pStyle w:val="Tablebody"/>
            </w:pPr>
            <w:r w:rsidRPr="00E4696F">
              <w:t>Man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CE0ADE" w14:textId="17F6CDF1" w:rsidR="005441E5" w:rsidRPr="00C70F9D" w:rsidRDefault="005441E5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A83B8EC" w14:textId="72475F3B" w:rsidR="005441E5" w:rsidRPr="00EA5EE1" w:rsidRDefault="005441E5" w:rsidP="00E4696F">
            <w:pPr>
              <w:pStyle w:val="Numbers"/>
            </w:pPr>
            <w:r w:rsidRPr="00EA5EE1">
              <w:t>44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59FA24" w14:textId="371D471E" w:rsidR="005441E5" w:rsidRPr="00EA5EE1" w:rsidRDefault="005441E5" w:rsidP="00E4696F">
            <w:pPr>
              <w:pStyle w:val="Numbers"/>
            </w:pPr>
            <w:r w:rsidRPr="00EA5EE1">
              <w:t>17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E3110" w14:textId="165A8258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0D0191" w14:textId="000FA7EA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01C77B" w14:textId="7DEB6011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5E3187" w:rsidRPr="00787F91" w14:paraId="057FA5B4" w14:textId="77777777" w:rsidTr="00C70F9D">
        <w:trPr>
          <w:trHeight w:val="373"/>
        </w:trPr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94D9" w14:textId="77777777" w:rsidR="005441E5" w:rsidRPr="00E4696F" w:rsidRDefault="005441E5" w:rsidP="00E4696F">
            <w:pPr>
              <w:pStyle w:val="Tablebody"/>
            </w:pPr>
            <w:r w:rsidRPr="00E4696F">
              <w:t>Woman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6516C" w14:textId="793E22AF" w:rsidR="005441E5" w:rsidRPr="00C70F9D" w:rsidRDefault="005441E5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EA188" w14:textId="5FC59D24" w:rsidR="005441E5" w:rsidRPr="00EA5EE1" w:rsidRDefault="005441E5" w:rsidP="00E4696F">
            <w:pPr>
              <w:pStyle w:val="Numbers"/>
            </w:pPr>
            <w:r w:rsidRPr="00EA5EE1"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BDA4" w14:textId="3B2A5ACD" w:rsidR="005441E5" w:rsidRPr="00EA5EE1" w:rsidRDefault="005441E5" w:rsidP="00E4696F">
            <w:pPr>
              <w:pStyle w:val="Numbers"/>
            </w:pPr>
            <w:r w:rsidRPr="00EA5EE1">
              <w:t>20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31140" w14:textId="294739B2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98177" w14:textId="73A96B6F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489B6F" w14:textId="49D174C5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5AB76312" w14:textId="77777777" w:rsidTr="00C70F9D">
        <w:trPr>
          <w:trHeight w:val="363"/>
        </w:trPr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9C99" w14:textId="77777777" w:rsidR="00E4696F" w:rsidRPr="00E4696F" w:rsidRDefault="00E4696F" w:rsidP="00E4696F">
            <w:pPr>
              <w:pStyle w:val="Tablebody"/>
            </w:pPr>
            <w:r w:rsidRPr="00E4696F">
              <w:t>White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84186" w14:textId="62EA3373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65E0A" w14:textId="4DC4BFD5" w:rsidR="00E4696F" w:rsidRPr="00EA5EE1" w:rsidRDefault="00E4696F" w:rsidP="00E4696F">
            <w:pPr>
              <w:pStyle w:val="Numbers"/>
            </w:pPr>
            <w:r w:rsidRPr="00EA5EE1">
              <w:t>45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826D7E" w14:textId="10002E4A" w:rsidR="00E4696F" w:rsidRPr="00EA5EE1" w:rsidRDefault="00E4696F" w:rsidP="00E4696F">
            <w:pPr>
              <w:pStyle w:val="Numbers"/>
            </w:pPr>
            <w:r w:rsidRPr="00EA5EE1">
              <w:t>19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F35AB" w14:textId="6B804848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AAB21F" w14:textId="4BC19174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801BCC" w14:textId="030361DA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2769135F" w14:textId="77777777" w:rsidTr="00C70F9D">
        <w:trPr>
          <w:trHeight w:val="37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6098CF" w14:textId="77777777" w:rsidR="00E4696F" w:rsidRPr="00E4696F" w:rsidRDefault="00E4696F" w:rsidP="00E4696F">
            <w:pPr>
              <w:pStyle w:val="Tablebody"/>
            </w:pPr>
            <w:r w:rsidRPr="00E4696F">
              <w:t>Asian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D30CEC" w14:textId="71FC938A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39DC4" w14:textId="01B4F9FE" w:rsidR="00E4696F" w:rsidRPr="00EA5EE1" w:rsidRDefault="00E4696F" w:rsidP="00E4696F">
            <w:pPr>
              <w:pStyle w:val="Numbers"/>
            </w:pPr>
            <w:r w:rsidRPr="00EA5EE1">
              <w:t>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E82E7D" w14:textId="16E72545" w:rsidR="00E4696F" w:rsidRPr="00EA5EE1" w:rsidRDefault="00E4696F" w:rsidP="00E4696F">
            <w:pPr>
              <w:pStyle w:val="Numbers"/>
            </w:pPr>
            <w:r w:rsidRPr="00EA5EE1">
              <w:t>9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4C336C" w14:textId="7CF820BF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E5D910D" w14:textId="520BBB1B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shd w:val="clear" w:color="auto" w:fill="auto"/>
            <w:vAlign w:val="bottom"/>
          </w:tcPr>
          <w:p w14:paraId="369258E5" w14:textId="0D6600A4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2EA8F0B6" w14:textId="77777777" w:rsidTr="00C70F9D">
        <w:trPr>
          <w:trHeight w:val="37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8F69C" w14:textId="77777777" w:rsidR="00E4696F" w:rsidRPr="00E4696F" w:rsidRDefault="00E4696F" w:rsidP="00E4696F">
            <w:pPr>
              <w:pStyle w:val="Tablebody"/>
            </w:pPr>
            <w:r w:rsidRPr="00E4696F">
              <w:t>Black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B98302" w14:textId="3C8D910D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-8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E3B061" w14:textId="1E02670F" w:rsidR="00E4696F" w:rsidRPr="00EA5EE1" w:rsidRDefault="00E4696F" w:rsidP="00E4696F">
            <w:pPr>
              <w:pStyle w:val="Numbers"/>
            </w:pPr>
            <w:r w:rsidRPr="00EA5EE1">
              <w:t>36</w:t>
            </w:r>
          </w:p>
        </w:tc>
        <w:tc>
          <w:tcPr>
            <w:tcW w:w="5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F24C1C" w14:textId="5D385AED" w:rsidR="00E4696F" w:rsidRPr="00EA5EE1" w:rsidRDefault="00E4696F" w:rsidP="00E4696F">
            <w:pPr>
              <w:pStyle w:val="Numbers"/>
            </w:pPr>
            <w:r w:rsidRPr="00EA5EE1">
              <w:t>24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EA3F7" w14:textId="54BDC44C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8C513C0" w14:textId="6D78DA3F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shd w:val="clear" w:color="auto" w:fill="auto"/>
            <w:vAlign w:val="bottom"/>
          </w:tcPr>
          <w:p w14:paraId="0B935823" w14:textId="15744D7D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6D7A7DA6" w14:textId="77777777" w:rsidTr="00C70F9D">
        <w:trPr>
          <w:trHeight w:val="373"/>
        </w:trPr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4039" w14:textId="77777777" w:rsidR="00E4696F" w:rsidRPr="00E4696F" w:rsidRDefault="00E4696F" w:rsidP="00E4696F">
            <w:pPr>
              <w:pStyle w:val="Tablebody"/>
            </w:pPr>
            <w:r w:rsidRPr="00E4696F">
              <w:t>Mixed/Other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796D5" w14:textId="560523F1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25833" w14:textId="1E40B955" w:rsidR="00E4696F" w:rsidRPr="00EA5EE1" w:rsidRDefault="00E4696F" w:rsidP="00E4696F">
            <w:pPr>
              <w:pStyle w:val="Numbers"/>
            </w:pPr>
            <w:r w:rsidRPr="00EA5EE1">
              <w:t>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68CD" w14:textId="3412B11F" w:rsidR="00E4696F" w:rsidRPr="00EA5EE1" w:rsidRDefault="00E4696F" w:rsidP="00E4696F">
            <w:pPr>
              <w:pStyle w:val="Numbers"/>
            </w:pPr>
            <w:r w:rsidRPr="00EA5EE1">
              <w:t>24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77D3A" w14:textId="48E357F4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C0479" w14:textId="4E9CD96E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446BC" w14:textId="3C766484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486116EA" w14:textId="77777777" w:rsidTr="00C70F9D">
        <w:trPr>
          <w:trHeight w:val="363"/>
        </w:trPr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43F7" w14:textId="77777777" w:rsidR="00E4696F" w:rsidRPr="00E4696F" w:rsidRDefault="00E4696F" w:rsidP="00E4696F">
            <w:pPr>
              <w:pStyle w:val="Tablebody"/>
            </w:pPr>
            <w:r w:rsidRPr="00E4696F">
              <w:t>Disabled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CC31B8B" w14:textId="4C21B16D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40481E8" w14:textId="43A08128" w:rsidR="00E4696F" w:rsidRPr="00EA5EE1" w:rsidRDefault="00E4696F" w:rsidP="00E4696F">
            <w:pPr>
              <w:pStyle w:val="Numbers"/>
            </w:pPr>
            <w:r w:rsidRPr="00EA5EE1">
              <w:t>39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F87606" w14:textId="7F87BE35" w:rsidR="00E4696F" w:rsidRPr="00EA5EE1" w:rsidRDefault="00E4696F" w:rsidP="00E4696F">
            <w:pPr>
              <w:pStyle w:val="Numbers"/>
            </w:pPr>
            <w:r w:rsidRPr="00EA5EE1">
              <w:t>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4AEBA" w14:textId="48B49570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3FFAA6" w14:textId="6E5BDC78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7F8D6B" w14:textId="2A1210AB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7AFDC71E" w14:textId="77777777" w:rsidTr="00C70F9D">
        <w:trPr>
          <w:trHeight w:val="373"/>
        </w:trPr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EF11" w14:textId="77777777" w:rsidR="00E4696F" w:rsidRPr="00E4696F" w:rsidRDefault="00E4696F" w:rsidP="00E4696F">
            <w:pPr>
              <w:pStyle w:val="Tablebody"/>
            </w:pPr>
            <w:r w:rsidRPr="00E4696F">
              <w:t>Non-disabled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833C6" w14:textId="1598FFED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6E92E" w14:textId="299EE690" w:rsidR="00E4696F" w:rsidRPr="00EA5EE1" w:rsidRDefault="00E4696F" w:rsidP="00E4696F">
            <w:pPr>
              <w:pStyle w:val="Numbers"/>
            </w:pPr>
            <w:r w:rsidRPr="00EA5EE1">
              <w:t>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50AC" w14:textId="4FFFF662" w:rsidR="00E4696F" w:rsidRPr="00EA5EE1" w:rsidRDefault="00E4696F" w:rsidP="00E4696F">
            <w:pPr>
              <w:pStyle w:val="Numbers"/>
            </w:pPr>
            <w:r w:rsidRPr="00EA5EE1">
              <w:t>18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F8A7D" w14:textId="6F17ECAB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09323" w14:textId="2AD74E9F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897942" w14:textId="322323FD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6C46C372" w14:textId="77777777" w:rsidTr="00C70F9D">
        <w:trPr>
          <w:trHeight w:val="747"/>
        </w:trPr>
        <w:tc>
          <w:tcPr>
            <w:tcW w:w="10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CAB3" w14:textId="77777777" w:rsidR="00E4696F" w:rsidRPr="00E4696F" w:rsidRDefault="00E4696F" w:rsidP="00E4696F">
            <w:pPr>
              <w:pStyle w:val="Tablebody"/>
            </w:pPr>
            <w:r w:rsidRPr="00E4696F">
              <w:t>Straight / Heterosexual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891828" w14:textId="299BDFCD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09C5B" w14:textId="5BE578EA" w:rsidR="00E4696F" w:rsidRPr="00EA5EE1" w:rsidRDefault="00E4696F" w:rsidP="00E4696F">
            <w:pPr>
              <w:pStyle w:val="Numbers"/>
            </w:pPr>
            <w:r w:rsidRPr="00EA5EE1">
              <w:t>44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2B4990" w14:textId="0D5C80C1" w:rsidR="00E4696F" w:rsidRPr="00EA5EE1" w:rsidRDefault="00E4696F" w:rsidP="00E4696F">
            <w:pPr>
              <w:pStyle w:val="Numbers"/>
            </w:pPr>
            <w:r w:rsidRPr="00EA5EE1">
              <w:t>18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218EA" w14:textId="719DC20C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2AFBD" w14:textId="0C1B7D10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CC9A42" w14:textId="3BCC5234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E4696F" w:rsidRPr="00787F91" w14:paraId="50FA20CD" w14:textId="77777777" w:rsidTr="00C70F9D">
        <w:trPr>
          <w:trHeight w:val="363"/>
        </w:trPr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C4D4B6" w14:textId="77777777" w:rsidR="00E4696F" w:rsidRPr="00E4696F" w:rsidRDefault="00E4696F" w:rsidP="00E4696F">
            <w:pPr>
              <w:pStyle w:val="Tablebody"/>
            </w:pPr>
            <w:r w:rsidRPr="00E4696F">
              <w:t>LGB+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214454" w14:textId="30C41420" w:rsidR="00E4696F" w:rsidRPr="00C70F9D" w:rsidRDefault="00E4696F" w:rsidP="00E4696F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>-3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707E2" w14:textId="6D44E950" w:rsidR="00E4696F" w:rsidRPr="00EA5EE1" w:rsidRDefault="00E4696F" w:rsidP="00E4696F">
            <w:pPr>
              <w:pStyle w:val="Numbers"/>
            </w:pPr>
            <w:r w:rsidRPr="00EA5EE1">
              <w:t>35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0639E0" w14:textId="07B78C2A" w:rsidR="00E4696F" w:rsidRPr="00EA5EE1" w:rsidRDefault="00E4696F" w:rsidP="00E4696F">
            <w:pPr>
              <w:pStyle w:val="Numbers"/>
            </w:pPr>
            <w:r w:rsidRPr="00EA5EE1">
              <w:t>16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E718E0" w14:textId="575A444D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B1FC54" w14:textId="0A2BDCF3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11" w:type="pct"/>
            <w:shd w:val="clear" w:color="auto" w:fill="auto"/>
            <w:vAlign w:val="bottom"/>
          </w:tcPr>
          <w:p w14:paraId="4629E9C6" w14:textId="4A054D72" w:rsidR="00E4696F" w:rsidRPr="00C70F9D" w:rsidRDefault="00E4696F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</w:tbl>
    <w:p w14:paraId="4591C511" w14:textId="2E09C5F0" w:rsidR="00E8698A" w:rsidRDefault="00E8698A" w:rsidP="00FE79A7">
      <w:pPr>
        <w:pStyle w:val="Subtitle"/>
      </w:pPr>
      <w:r>
        <w:t>Analysis</w:t>
      </w:r>
    </w:p>
    <w:p w14:paraId="291200D6" w14:textId="0C3E6549" w:rsidR="00412160" w:rsidRDefault="00412160" w:rsidP="00FE79A7">
      <w:r>
        <w:t>Regarding the equal chance of getting a job</w:t>
      </w:r>
      <w:r w:rsidR="00624551">
        <w:t>,</w:t>
      </w:r>
      <w:r>
        <w:t xml:space="preserve"> Asian Londoners are more likely to have an opinion</w:t>
      </w:r>
      <w:r w:rsidR="00211F93">
        <w:t xml:space="preserve"> than other demographic groups</w:t>
      </w:r>
      <w:r w:rsidR="00E4696F">
        <w:t xml:space="preserve">. This is shown through a </w:t>
      </w:r>
      <w:r w:rsidR="00211F93">
        <w:t xml:space="preserve">low </w:t>
      </w:r>
      <w:r w:rsidR="00E4696F">
        <w:t>‘</w:t>
      </w:r>
      <w:r w:rsidR="00211F93">
        <w:t>don’t know</w:t>
      </w:r>
      <w:r w:rsidR="00E4696F">
        <w:t>’ response</w:t>
      </w:r>
      <w:r w:rsidR="00211F93">
        <w:t xml:space="preserve"> per centage of 9%.</w:t>
      </w:r>
    </w:p>
    <w:p w14:paraId="32B6E789" w14:textId="7D1D64EF" w:rsidR="00412160" w:rsidRDefault="00412160" w:rsidP="00FE79A7">
      <w:r>
        <w:t>Black Londoners</w:t>
      </w:r>
      <w:r w:rsidR="00731145">
        <w:t xml:space="preserve"> (36%)</w:t>
      </w:r>
      <w:r>
        <w:t xml:space="preserve">, Mixed and other </w:t>
      </w:r>
      <w:r w:rsidR="00CA19E5">
        <w:t xml:space="preserve">minority </w:t>
      </w:r>
      <w:r>
        <w:t>ethnicit</w:t>
      </w:r>
      <w:r w:rsidR="00CA19E5">
        <w:t>y</w:t>
      </w:r>
      <w:r>
        <w:t xml:space="preserve"> </w:t>
      </w:r>
      <w:r w:rsidR="00CA19E5">
        <w:t xml:space="preserve">Londoners </w:t>
      </w:r>
      <w:r w:rsidR="00731145">
        <w:t>(</w:t>
      </w:r>
      <w:r w:rsidR="00CA19E5">
        <w:t xml:space="preserve">33%) </w:t>
      </w:r>
      <w:r>
        <w:t xml:space="preserve">and disabled Londoners </w:t>
      </w:r>
      <w:r w:rsidR="00CA19E5">
        <w:t xml:space="preserve">(39%) </w:t>
      </w:r>
      <w:r w:rsidR="00B81A4B">
        <w:t xml:space="preserve">have lower proportions saying there has not been </w:t>
      </w:r>
      <w:r>
        <w:t>a change since last year</w:t>
      </w:r>
      <w:r w:rsidR="00CA19E5">
        <w:t xml:space="preserve">, </w:t>
      </w:r>
      <w:r w:rsidR="00B81A4B">
        <w:t xml:space="preserve">this may </w:t>
      </w:r>
      <w:r w:rsidR="00624551">
        <w:t xml:space="preserve">be </w:t>
      </w:r>
      <w:r w:rsidR="00B81A4B">
        <w:t xml:space="preserve">due </w:t>
      </w:r>
      <w:r w:rsidR="00451B3F">
        <w:t xml:space="preserve">to them being less likely to have </w:t>
      </w:r>
      <w:r w:rsidR="0058237B">
        <w:t xml:space="preserve">an </w:t>
      </w:r>
      <w:r w:rsidR="00451B3F">
        <w:t>opinion (higher don’t know scores)</w:t>
      </w:r>
      <w:r>
        <w:t xml:space="preserve">. </w:t>
      </w:r>
    </w:p>
    <w:p w14:paraId="583E7A3B" w14:textId="5FC5691D" w:rsidR="00C300D3" w:rsidRDefault="0068751C" w:rsidP="00FE79A7">
      <w:r>
        <w:t>Overall v</w:t>
      </w:r>
      <w:r w:rsidR="00412160">
        <w:t xml:space="preserve">iews are negative </w:t>
      </w:r>
      <w:r w:rsidR="00752063">
        <w:t>for</w:t>
      </w:r>
      <w:r w:rsidR="00412160">
        <w:t xml:space="preserve"> all</w:t>
      </w:r>
      <w:r w:rsidR="00A42CD2">
        <w:t xml:space="preserve"> </w:t>
      </w:r>
      <w:r>
        <w:t xml:space="preserve">Londoners </w:t>
      </w:r>
      <w:r w:rsidR="00A42CD2">
        <w:t>(</w:t>
      </w:r>
      <w:r w:rsidR="00A42CD2" w:rsidRPr="00C70F9D">
        <w:rPr>
          <w:color w:val="D82222" w:themeColor="accent4"/>
        </w:rPr>
        <w:t>-4%</w:t>
      </w:r>
      <w:r w:rsidR="00A42CD2">
        <w:t>)</w:t>
      </w:r>
      <w:r w:rsidR="00752063">
        <w:t>,</w:t>
      </w:r>
      <w:r w:rsidR="00412160">
        <w:t xml:space="preserve"> </w:t>
      </w:r>
      <w:r w:rsidR="00752063">
        <w:t xml:space="preserve">with all </w:t>
      </w:r>
      <w:r w:rsidR="00412160">
        <w:t>demographic groups</w:t>
      </w:r>
      <w:r w:rsidR="00752063">
        <w:t xml:space="preserve"> having a negative NET score</w:t>
      </w:r>
      <w:r w:rsidR="00EB4E1C">
        <w:t xml:space="preserve">. This </w:t>
      </w:r>
      <w:r w:rsidR="00C125ED">
        <w:t xml:space="preserve">means a greater proportion have said </w:t>
      </w:r>
      <w:r w:rsidR="00845558">
        <w:t xml:space="preserve">that the chance </w:t>
      </w:r>
      <w:r w:rsidR="00C125ED">
        <w:t xml:space="preserve">of equal employment </w:t>
      </w:r>
      <w:r w:rsidR="00845558">
        <w:t>got worse</w:t>
      </w:r>
      <w:r w:rsidR="00C125ED">
        <w:t xml:space="preserve"> than sa</w:t>
      </w:r>
      <w:r w:rsidR="00395EE3">
        <w:t>id</w:t>
      </w:r>
      <w:r w:rsidR="00C125ED">
        <w:t xml:space="preserve"> it </w:t>
      </w:r>
      <w:r w:rsidR="002E5A4B">
        <w:t>got better</w:t>
      </w:r>
      <w:r w:rsidR="00752063">
        <w:t xml:space="preserve">. However </w:t>
      </w:r>
      <w:r w:rsidR="00412160">
        <w:t xml:space="preserve">Black Londoners </w:t>
      </w:r>
      <w:r w:rsidR="009F27A1" w:rsidRPr="00C70F9D">
        <w:rPr>
          <w:color w:val="D82222" w:themeColor="accent4"/>
        </w:rPr>
        <w:t>(-8%</w:t>
      </w:r>
      <w:r w:rsidR="009F27A1">
        <w:t>) and disabled Londoners (</w:t>
      </w:r>
      <w:r w:rsidR="009F27A1" w:rsidRPr="00C70F9D">
        <w:rPr>
          <w:color w:val="D82222" w:themeColor="accent4"/>
        </w:rPr>
        <w:t>-8%</w:t>
      </w:r>
      <w:r w:rsidR="009F27A1">
        <w:t xml:space="preserve">) </w:t>
      </w:r>
      <w:r w:rsidR="00412160">
        <w:t>are more likely to say pay equality got worse over the last year</w:t>
      </w:r>
      <w:r w:rsidR="00C91972">
        <w:t>.</w:t>
      </w:r>
      <w:r w:rsidR="00C300D3">
        <w:br w:type="page"/>
      </w:r>
    </w:p>
    <w:p w14:paraId="29268538" w14:textId="486086F6" w:rsidR="00281D23" w:rsidRPr="006F4568" w:rsidRDefault="00281D23" w:rsidP="00FE79A7">
      <w:pPr>
        <w:pStyle w:val="Heading3"/>
      </w:pPr>
      <w:r>
        <w:lastRenderedPageBreak/>
        <w:t xml:space="preserve">Measure 3: </w:t>
      </w:r>
      <w:r w:rsidRPr="006F4568">
        <w:t>Narrowing employment gaps: employment</w:t>
      </w:r>
    </w:p>
    <w:p w14:paraId="5771B15E" w14:textId="4EBE67F8" w:rsidR="00281D23" w:rsidRDefault="00281D23" w:rsidP="00FE79A7">
      <w:r>
        <w:t>Over the last year, to what extent do you think that London has got better or worse regarding the following or has there been no change?</w:t>
      </w:r>
    </w:p>
    <w:p w14:paraId="3FAE39FE" w14:textId="77777777" w:rsidR="00281D23" w:rsidRDefault="00281D23" w:rsidP="00FE79A7">
      <w:r>
        <w:t>•</w:t>
      </w:r>
      <w:r>
        <w:tab/>
        <w:t xml:space="preserve">Everyone having the same chance of </w:t>
      </w:r>
      <w:r w:rsidRPr="00A53EDA">
        <w:rPr>
          <w:b/>
          <w:bCs/>
        </w:rPr>
        <w:t>getting a promotion</w:t>
      </w:r>
      <w:r>
        <w:t xml:space="preserve"> against someone else with the same experience and skill</w:t>
      </w:r>
    </w:p>
    <w:tbl>
      <w:tblPr>
        <w:tblW w:w="4963" w:type="pct"/>
        <w:tblLook w:val="04A0" w:firstRow="1" w:lastRow="0" w:firstColumn="1" w:lastColumn="0" w:noHBand="0" w:noVBand="1"/>
      </w:tblPr>
      <w:tblGrid>
        <w:gridCol w:w="2300"/>
        <w:gridCol w:w="1475"/>
        <w:gridCol w:w="989"/>
        <w:gridCol w:w="885"/>
        <w:gridCol w:w="1475"/>
        <w:gridCol w:w="989"/>
        <w:gridCol w:w="846"/>
      </w:tblGrid>
      <w:tr w:rsidR="00610999" w:rsidRPr="00EC7A8D" w14:paraId="35815B9B" w14:textId="77777777" w:rsidTr="00C70F9D">
        <w:trPr>
          <w:cantSplit/>
          <w:trHeight w:val="510"/>
        </w:trPr>
        <w:tc>
          <w:tcPr>
            <w:tcW w:w="1284" w:type="pct"/>
            <w:tcBorders>
              <w:top w:val="nil"/>
              <w:left w:val="nil"/>
              <w:right w:val="single" w:sz="4" w:space="0" w:color="auto"/>
            </w:tcBorders>
            <w:shd w:val="clear" w:color="auto" w:fill="9E0059" w:themeFill="accent2"/>
            <w:vAlign w:val="bottom"/>
            <w:hideMark/>
          </w:tcPr>
          <w:p w14:paraId="4AB1A62D" w14:textId="77777777" w:rsidR="00281D23" w:rsidRPr="002742EE" w:rsidRDefault="00281D23" w:rsidP="00E4696F">
            <w:pPr>
              <w:pStyle w:val="TableHeader"/>
            </w:pPr>
            <w:bookmarkStart w:id="3" w:name="Getting_promotion_header"/>
            <w:bookmarkEnd w:id="3"/>
            <w:r w:rsidRPr="002742EE">
              <w:t>Proportion (%)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right w:val="nil"/>
            </w:tcBorders>
            <w:shd w:val="clear" w:color="auto" w:fill="9E0059" w:themeFill="accent2"/>
            <w:vAlign w:val="bottom"/>
            <w:hideMark/>
          </w:tcPr>
          <w:p w14:paraId="1C40F3FA" w14:textId="26C4B5BE" w:rsidR="00281D23" w:rsidRPr="002742EE" w:rsidRDefault="00FC7E4A" w:rsidP="006B5454">
            <w:pPr>
              <w:pStyle w:val="TableHeader"/>
              <w:jc w:val="right"/>
            </w:pPr>
            <w:r>
              <w:t>March 2023</w:t>
            </w:r>
            <w:r>
              <w:br/>
            </w:r>
            <w:r w:rsidR="00281D23" w:rsidRPr="002742EE">
              <w:t>NET (</w:t>
            </w:r>
            <w:proofErr w:type="gramStart"/>
            <w:r w:rsidR="00281D23" w:rsidRPr="002742EE">
              <w:t>better-worse</w:t>
            </w:r>
            <w:proofErr w:type="gramEnd"/>
            <w:r w:rsidR="00281D23" w:rsidRPr="002742EE">
              <w:t>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9E0059" w:themeFill="accent2"/>
            <w:vAlign w:val="bottom"/>
            <w:hideMark/>
          </w:tcPr>
          <w:p w14:paraId="02DC7951" w14:textId="77777777" w:rsidR="00281D23" w:rsidRPr="002742EE" w:rsidRDefault="00281D23" w:rsidP="006B5454">
            <w:pPr>
              <w:pStyle w:val="TableHeader"/>
              <w:jc w:val="right"/>
            </w:pPr>
            <w:r w:rsidRPr="002742EE">
              <w:t>No change</w:t>
            </w:r>
          </w:p>
        </w:tc>
        <w:tc>
          <w:tcPr>
            <w:tcW w:w="494" w:type="pct"/>
            <w:tcBorders>
              <w:top w:val="nil"/>
              <w:left w:val="nil"/>
              <w:right w:val="single" w:sz="4" w:space="0" w:color="auto"/>
            </w:tcBorders>
            <w:shd w:val="clear" w:color="auto" w:fill="9E0059" w:themeFill="accent2"/>
            <w:vAlign w:val="bottom"/>
            <w:hideMark/>
          </w:tcPr>
          <w:p w14:paraId="5F26D471" w14:textId="77777777" w:rsidR="00281D23" w:rsidRPr="002742EE" w:rsidRDefault="00281D23" w:rsidP="006B5454">
            <w:pPr>
              <w:pStyle w:val="TableHeader"/>
              <w:jc w:val="right"/>
            </w:pPr>
            <w:r w:rsidRPr="002742EE">
              <w:t>Don’t know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right w:val="nil"/>
            </w:tcBorders>
            <w:shd w:val="clear" w:color="auto" w:fill="9E0059" w:themeFill="accent2"/>
            <w:vAlign w:val="bottom"/>
          </w:tcPr>
          <w:p w14:paraId="6FB0DFD9" w14:textId="4D26B7B3" w:rsidR="00281D23" w:rsidRPr="002742EE" w:rsidRDefault="00FC7E4A" w:rsidP="006B5454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281D23" w:rsidRPr="002742EE">
              <w:t>NET (</w:t>
            </w:r>
            <w:proofErr w:type="gramStart"/>
            <w:r w:rsidR="00281D23" w:rsidRPr="002742EE">
              <w:t>better-worse</w:t>
            </w:r>
            <w:proofErr w:type="gramEnd"/>
            <w:r w:rsidR="00281D23" w:rsidRPr="002742EE">
              <w:t>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9E0059" w:themeFill="accent2"/>
            <w:vAlign w:val="bottom"/>
          </w:tcPr>
          <w:p w14:paraId="6F886EC8" w14:textId="77777777" w:rsidR="00281D23" w:rsidRPr="002742EE" w:rsidRDefault="00281D23" w:rsidP="006B5454">
            <w:pPr>
              <w:pStyle w:val="TableHeader"/>
              <w:jc w:val="right"/>
            </w:pPr>
            <w:r w:rsidRPr="002742EE">
              <w:t>No change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9E0059" w:themeFill="accent2"/>
            <w:vAlign w:val="bottom"/>
          </w:tcPr>
          <w:p w14:paraId="600EDEAC" w14:textId="77777777" w:rsidR="00281D23" w:rsidRPr="002742EE" w:rsidRDefault="00281D23" w:rsidP="006B5454">
            <w:pPr>
              <w:pStyle w:val="TableHeader"/>
              <w:jc w:val="right"/>
            </w:pPr>
            <w:r w:rsidRPr="002742EE">
              <w:t>Don’t know</w:t>
            </w:r>
          </w:p>
        </w:tc>
      </w:tr>
      <w:tr w:rsidR="00610999" w:rsidRPr="00EC7A8D" w14:paraId="2E97F535" w14:textId="77777777" w:rsidTr="00C70F9D">
        <w:trPr>
          <w:cantSplit/>
          <w:trHeight w:val="255"/>
        </w:trPr>
        <w:tc>
          <w:tcPr>
            <w:tcW w:w="1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0B19" w14:textId="77777777" w:rsidR="005441E5" w:rsidRPr="00C846E1" w:rsidRDefault="005441E5" w:rsidP="00E4696F">
            <w:pPr>
              <w:pStyle w:val="Tablebody"/>
            </w:pPr>
            <w:r w:rsidRPr="00C846E1">
              <w:t>All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83FE" w14:textId="77777777" w:rsidR="005441E5" w:rsidRPr="00C846E1" w:rsidRDefault="005441E5" w:rsidP="00E4696F">
            <w:pPr>
              <w:pStyle w:val="Numbers"/>
            </w:pPr>
            <w:r w:rsidRPr="00C70F9D">
              <w:rPr>
                <w:color w:val="D82222" w:themeColor="accent4"/>
              </w:rPr>
              <w:t>-4</w:t>
            </w:r>
            <w:r w:rsidRPr="00562D48">
              <w:t xml:space="preserve"> 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6CCE" w14:textId="77777777" w:rsidR="005441E5" w:rsidRPr="00C846E1" w:rsidRDefault="005441E5" w:rsidP="00E4696F">
            <w:pPr>
              <w:pStyle w:val="Numbers"/>
            </w:pPr>
            <w:r w:rsidRPr="00EA5EE1">
              <w:t xml:space="preserve">43 </w:t>
            </w:r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A41" w14:textId="77777777" w:rsidR="005441E5" w:rsidRPr="00C846E1" w:rsidRDefault="005441E5" w:rsidP="00E4696F">
            <w:pPr>
              <w:pStyle w:val="Numbers"/>
            </w:pPr>
            <w:r w:rsidRPr="00EA5EE1">
              <w:t xml:space="preserve">23 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8B3D47" w14:textId="59759462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A8238" w14:textId="31322138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26560" w14:textId="4940F644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10999" w:rsidRPr="00EC7A8D" w14:paraId="3E12704C" w14:textId="77777777" w:rsidTr="00C70F9D">
        <w:trPr>
          <w:cantSplit/>
          <w:trHeight w:val="255"/>
        </w:trPr>
        <w:tc>
          <w:tcPr>
            <w:tcW w:w="12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CA39" w14:textId="77777777" w:rsidR="005441E5" w:rsidRPr="00C846E1" w:rsidRDefault="005441E5" w:rsidP="00E4696F">
            <w:pPr>
              <w:pStyle w:val="Tablebody"/>
            </w:pPr>
            <w:r w:rsidRPr="00C846E1">
              <w:t>Man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8A9A0" w14:textId="77777777" w:rsidR="005441E5" w:rsidRPr="00C846E1" w:rsidRDefault="005441E5" w:rsidP="00E4696F">
            <w:pPr>
              <w:pStyle w:val="Numbers"/>
            </w:pPr>
            <w:r w:rsidRPr="00EA5EE1">
              <w:t xml:space="preserve">1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2C74" w14:textId="77777777" w:rsidR="005441E5" w:rsidRPr="00C846E1" w:rsidRDefault="005441E5" w:rsidP="00E4696F">
            <w:pPr>
              <w:pStyle w:val="Numbers"/>
            </w:pPr>
            <w:r w:rsidRPr="00EA5EE1">
              <w:t xml:space="preserve">46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2301" w14:textId="77777777" w:rsidR="005441E5" w:rsidRPr="00C846E1" w:rsidRDefault="005441E5" w:rsidP="00E4696F">
            <w:pPr>
              <w:pStyle w:val="Numbers"/>
            </w:pPr>
            <w:r w:rsidRPr="00EA5EE1">
              <w:t xml:space="preserve">20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E98E11" w14:textId="0ECA61F9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1FBFE91" w14:textId="6B313629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B61B2BB" w14:textId="5C34641F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5E3187" w:rsidRPr="00EC7A8D" w14:paraId="23B396E4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EE92" w14:textId="77777777" w:rsidR="005441E5" w:rsidRPr="00C846E1" w:rsidRDefault="005441E5" w:rsidP="00E4696F">
            <w:pPr>
              <w:pStyle w:val="Tablebody"/>
            </w:pPr>
            <w:r w:rsidRPr="00C846E1">
              <w:t>Woman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F4482" w14:textId="77777777" w:rsidR="005441E5" w:rsidRPr="006B5454" w:rsidRDefault="005441E5" w:rsidP="00E4696F">
            <w:pPr>
              <w:pStyle w:val="Numbers"/>
              <w:rPr>
                <w:color w:val="FF0000"/>
              </w:rPr>
            </w:pPr>
            <w:r w:rsidRPr="00C70F9D">
              <w:rPr>
                <w:color w:val="D82222" w:themeColor="accent4"/>
              </w:rPr>
              <w:t xml:space="preserve">-10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41786" w14:textId="77777777" w:rsidR="005441E5" w:rsidRPr="00C846E1" w:rsidRDefault="005441E5" w:rsidP="00E4696F">
            <w:pPr>
              <w:pStyle w:val="Numbers"/>
            </w:pPr>
            <w:r w:rsidRPr="00EA5EE1">
              <w:t xml:space="preserve">41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9E4" w14:textId="77777777" w:rsidR="005441E5" w:rsidRPr="00C846E1" w:rsidRDefault="005441E5" w:rsidP="00E4696F">
            <w:pPr>
              <w:pStyle w:val="Numbers"/>
            </w:pPr>
            <w:r w:rsidRPr="00EA5EE1">
              <w:t xml:space="preserve">25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60D32" w14:textId="051D564B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507F0" w14:textId="59F7B469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E54B0" w14:textId="60F1D5CC" w:rsidR="005441E5" w:rsidRPr="00C70F9D" w:rsidRDefault="005441E5" w:rsidP="00E4696F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61CC3BC2" w14:textId="77777777" w:rsidTr="00C70F9D">
        <w:trPr>
          <w:cantSplit/>
          <w:trHeight w:val="255"/>
        </w:trPr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7016" w14:textId="77777777" w:rsidR="006B5454" w:rsidRPr="00C846E1" w:rsidRDefault="006B5454" w:rsidP="006B5454">
            <w:pPr>
              <w:pStyle w:val="Tablebody"/>
            </w:pPr>
            <w:r w:rsidRPr="00C846E1">
              <w:t>White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D75D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-4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0B5E" w14:textId="77777777" w:rsidR="006B5454" w:rsidRPr="00C846E1" w:rsidRDefault="006B5454" w:rsidP="006B5454">
            <w:pPr>
              <w:pStyle w:val="Numbers"/>
            </w:pPr>
            <w:r w:rsidRPr="00EA5EE1">
              <w:t xml:space="preserve">45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CF0" w14:textId="77777777" w:rsidR="006B5454" w:rsidRPr="00C846E1" w:rsidRDefault="006B5454" w:rsidP="006B5454">
            <w:pPr>
              <w:pStyle w:val="Numbers"/>
            </w:pPr>
            <w:r w:rsidRPr="00EA5EE1">
              <w:t xml:space="preserve">22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007F9" w14:textId="5E2D51B1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AEAB8F" w14:textId="27633FD8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F84718" w14:textId="62FAE63E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7AD5DB1D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6BB9" w14:textId="77777777" w:rsidR="006B5454" w:rsidRPr="00C846E1" w:rsidRDefault="006B5454" w:rsidP="006B5454">
            <w:pPr>
              <w:pStyle w:val="Tablebody"/>
            </w:pPr>
            <w:r w:rsidRPr="00C846E1">
              <w:t>Asian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7C6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A299" w14:textId="77777777" w:rsidR="006B5454" w:rsidRPr="00C846E1" w:rsidRDefault="006B5454" w:rsidP="006B5454">
            <w:pPr>
              <w:pStyle w:val="Numbers"/>
            </w:pPr>
            <w:r w:rsidRPr="00EA5EE1">
              <w:t xml:space="preserve">45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875" w14:textId="77777777" w:rsidR="006B5454" w:rsidRPr="00C846E1" w:rsidRDefault="006B5454" w:rsidP="006B5454">
            <w:pPr>
              <w:pStyle w:val="Numbers"/>
            </w:pPr>
            <w:r w:rsidRPr="00EA5EE1">
              <w:t xml:space="preserve">15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881A87" w14:textId="7BB173DA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87B6" w14:textId="2C026AD3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8FC5B" w14:textId="7ED175DE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55E0F9A9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E03E" w14:textId="77777777" w:rsidR="006B5454" w:rsidRPr="00C846E1" w:rsidRDefault="006B5454" w:rsidP="006B5454">
            <w:pPr>
              <w:pStyle w:val="Tablebody"/>
            </w:pPr>
            <w:r w:rsidRPr="00C846E1">
              <w:t>Black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9C57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-14 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C26" w14:textId="77777777" w:rsidR="006B5454" w:rsidRPr="00C846E1" w:rsidRDefault="006B5454" w:rsidP="006B5454">
            <w:pPr>
              <w:pStyle w:val="Numbers"/>
            </w:pPr>
            <w:r w:rsidRPr="00EA5EE1">
              <w:t xml:space="preserve">38 </w:t>
            </w:r>
          </w:p>
        </w:tc>
        <w:tc>
          <w:tcPr>
            <w:tcW w:w="4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FC7" w14:textId="77777777" w:rsidR="006B5454" w:rsidRPr="00C846E1" w:rsidRDefault="006B5454" w:rsidP="006B5454">
            <w:pPr>
              <w:pStyle w:val="Numbers"/>
            </w:pPr>
            <w:r w:rsidRPr="00EA5EE1">
              <w:t xml:space="preserve">27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E02431" w14:textId="57CDA641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D94FE8" w14:textId="6CDBECA0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DB4488" w14:textId="5DF9ECC8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5F765A28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3BC" w14:textId="77777777" w:rsidR="006B5454" w:rsidRPr="00C846E1" w:rsidRDefault="006B5454" w:rsidP="006B5454">
            <w:pPr>
              <w:pStyle w:val="Tablebody"/>
            </w:pPr>
            <w:r w:rsidRPr="00C846E1">
              <w:t>Mixed/Other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26E1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-4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7FCD" w14:textId="77777777" w:rsidR="006B5454" w:rsidRPr="00C846E1" w:rsidRDefault="006B5454" w:rsidP="006B5454">
            <w:pPr>
              <w:pStyle w:val="Numbers"/>
            </w:pPr>
            <w:r w:rsidRPr="00EA5EE1">
              <w:t xml:space="preserve">34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AE7" w14:textId="77777777" w:rsidR="006B5454" w:rsidRPr="00C846E1" w:rsidRDefault="006B5454" w:rsidP="006B5454">
            <w:pPr>
              <w:pStyle w:val="Numbers"/>
            </w:pPr>
            <w:r w:rsidRPr="00EA5EE1">
              <w:t xml:space="preserve">28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898F0" w14:textId="37FF70E7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FDA93" w14:textId="20601C8B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0F366" w14:textId="38889B38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7047F3C5" w14:textId="77777777" w:rsidTr="00C70F9D">
        <w:trPr>
          <w:cantSplit/>
          <w:trHeight w:val="255"/>
        </w:trPr>
        <w:tc>
          <w:tcPr>
            <w:tcW w:w="12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A305" w14:textId="77777777" w:rsidR="006B5454" w:rsidRPr="00C846E1" w:rsidRDefault="006B5454" w:rsidP="006B5454">
            <w:pPr>
              <w:pStyle w:val="Tablebody"/>
            </w:pPr>
            <w:r w:rsidRPr="00C846E1">
              <w:t>Disabled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E5A3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-4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A7F" w14:textId="77777777" w:rsidR="006B5454" w:rsidRPr="00C846E1" w:rsidRDefault="006B5454" w:rsidP="006B5454">
            <w:pPr>
              <w:pStyle w:val="Numbers"/>
            </w:pPr>
            <w:r w:rsidRPr="00EA5EE1">
              <w:t xml:space="preserve">35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A2A" w14:textId="77777777" w:rsidR="006B5454" w:rsidRPr="00C846E1" w:rsidRDefault="006B5454" w:rsidP="006B5454">
            <w:pPr>
              <w:pStyle w:val="Numbers"/>
            </w:pPr>
            <w:r w:rsidRPr="00EA5EE1">
              <w:t xml:space="preserve">27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E8347A7" w14:textId="7AD87F71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D60CF2C" w14:textId="71741641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F8AE6A" w14:textId="02874DC8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6E3CE87D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AF8D" w14:textId="77777777" w:rsidR="006B5454" w:rsidRPr="00C846E1" w:rsidRDefault="006B5454" w:rsidP="006B5454">
            <w:pPr>
              <w:pStyle w:val="Tablebody"/>
            </w:pPr>
            <w:r w:rsidRPr="00C846E1">
              <w:t>Non-disabled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65C0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-5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530F" w14:textId="77777777" w:rsidR="006B5454" w:rsidRPr="00C846E1" w:rsidRDefault="006B5454" w:rsidP="006B5454">
            <w:pPr>
              <w:pStyle w:val="Numbers"/>
            </w:pPr>
            <w:r w:rsidRPr="00EA5EE1">
              <w:t xml:space="preserve">46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E42" w14:textId="77777777" w:rsidR="006B5454" w:rsidRPr="00C846E1" w:rsidRDefault="006B5454" w:rsidP="006B5454">
            <w:pPr>
              <w:pStyle w:val="Numbers"/>
            </w:pPr>
            <w:r w:rsidRPr="00EA5EE1">
              <w:t xml:space="preserve">21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51F4D3" w14:textId="090E1DBC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A1D65" w14:textId="330BB794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65DE6" w14:textId="6CC24B27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572CC097" w14:textId="77777777" w:rsidTr="00C70F9D">
        <w:trPr>
          <w:cantSplit/>
          <w:trHeight w:val="255"/>
        </w:trPr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FC7F" w14:textId="77777777" w:rsidR="006B5454" w:rsidRPr="00C846E1" w:rsidRDefault="006B5454" w:rsidP="006B5454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BFE" w14:textId="77777777" w:rsidR="006B5454" w:rsidRPr="00C70F9D" w:rsidRDefault="006B5454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-6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088" w14:textId="77777777" w:rsidR="006B5454" w:rsidRPr="00C846E1" w:rsidRDefault="006B5454" w:rsidP="006B5454">
            <w:pPr>
              <w:pStyle w:val="Numbers"/>
            </w:pPr>
            <w:r w:rsidRPr="00EA5EE1">
              <w:t xml:space="preserve">43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267" w14:textId="77777777" w:rsidR="006B5454" w:rsidRPr="00C846E1" w:rsidRDefault="006B5454" w:rsidP="006B5454">
            <w:pPr>
              <w:pStyle w:val="Numbers"/>
            </w:pPr>
            <w:r w:rsidRPr="00EA5EE1">
              <w:t xml:space="preserve">22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EB80D3" w14:textId="03D35899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9C53E" w14:textId="6EDD8800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0A3E7" w14:textId="6EE8DBD7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  <w:tr w:rsidR="006B5454" w:rsidRPr="00EC7A8D" w14:paraId="296F1A98" w14:textId="77777777" w:rsidTr="00C70F9D">
        <w:trPr>
          <w:cantSplit/>
          <w:trHeight w:val="255"/>
        </w:trPr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3B5E" w14:textId="77777777" w:rsidR="006B5454" w:rsidRPr="00C846E1" w:rsidRDefault="006B5454" w:rsidP="006B5454">
            <w:pPr>
              <w:pStyle w:val="Tablebody"/>
            </w:pPr>
            <w:r w:rsidRPr="00C846E1">
              <w:t>LGB+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6F2B" w14:textId="77777777" w:rsidR="006B5454" w:rsidRPr="00C846E1" w:rsidRDefault="006B5454" w:rsidP="006B5454">
            <w:pPr>
              <w:pStyle w:val="Numbers"/>
            </w:pPr>
            <w:r w:rsidRPr="00EA5EE1">
              <w:t xml:space="preserve">7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5B9" w14:textId="77777777" w:rsidR="006B5454" w:rsidRPr="00C846E1" w:rsidRDefault="006B5454" w:rsidP="006B5454">
            <w:pPr>
              <w:pStyle w:val="Numbers"/>
            </w:pPr>
            <w:r w:rsidRPr="00EA5EE1">
              <w:t xml:space="preserve">43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2D9" w14:textId="77777777" w:rsidR="006B5454" w:rsidRPr="00C846E1" w:rsidRDefault="006B5454" w:rsidP="006B5454">
            <w:pPr>
              <w:pStyle w:val="Numbers"/>
            </w:pPr>
            <w:r w:rsidRPr="00EA5EE1">
              <w:t xml:space="preserve">21 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7B41A" w14:textId="0E5A55ED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180C" w14:textId="071C52F2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84C98" w14:textId="6C198DB7" w:rsidR="006B5454" w:rsidRPr="00C70F9D" w:rsidRDefault="006B5454" w:rsidP="006B5454">
            <w:pPr>
              <w:pStyle w:val="Numbers"/>
              <w:rPr>
                <w:color w:val="FFFFFF" w:themeColor="background1"/>
              </w:rPr>
            </w:pPr>
            <w:r w:rsidRPr="00C70F9D">
              <w:rPr>
                <w:color w:val="FFFFFF" w:themeColor="background1"/>
              </w:rPr>
              <w:t>Blank</w:t>
            </w:r>
          </w:p>
        </w:tc>
      </w:tr>
    </w:tbl>
    <w:p w14:paraId="0A2ABE5C" w14:textId="53141FCE" w:rsidR="00281D23" w:rsidRDefault="00E94F90" w:rsidP="00FE79A7">
      <w:pPr>
        <w:pStyle w:val="Subtitle"/>
      </w:pPr>
      <w:r>
        <w:t>Analysis</w:t>
      </w:r>
    </w:p>
    <w:p w14:paraId="1E35E4B0" w14:textId="74564C70" w:rsidR="00E94F90" w:rsidRDefault="00031635" w:rsidP="00FE79A7">
      <w:r>
        <w:t>Once again</w:t>
      </w:r>
      <w:r w:rsidR="00AF6035">
        <w:t>,</w:t>
      </w:r>
      <w:r>
        <w:t xml:space="preserve"> </w:t>
      </w:r>
      <w:r w:rsidR="00E94F90">
        <w:t>Asian Londoners are more likely to have an opinion</w:t>
      </w:r>
      <w:r>
        <w:t xml:space="preserve"> on employment equality with fewer</w:t>
      </w:r>
      <w:r w:rsidR="00640D1B">
        <w:t xml:space="preserve"> saying they don’t know whether the situation has changed (15%)</w:t>
      </w:r>
      <w:r w:rsidR="00CE3F8A">
        <w:t xml:space="preserve"> regarding everyone having the same chance of getting a promotion</w:t>
      </w:r>
      <w:r w:rsidR="00640D1B">
        <w:t>.</w:t>
      </w:r>
    </w:p>
    <w:p w14:paraId="57711EDB" w14:textId="77777777" w:rsidR="00CE3F8A" w:rsidRDefault="00416AF8" w:rsidP="00FE79A7">
      <w:r>
        <w:t>Similarly</w:t>
      </w:r>
      <w:r w:rsidR="00AF6035">
        <w:t>,</w:t>
      </w:r>
      <w:r>
        <w:t xml:space="preserve"> </w:t>
      </w:r>
      <w:r w:rsidR="00E94F90">
        <w:t>Black Londoners</w:t>
      </w:r>
      <w:r w:rsidR="003A3E7C">
        <w:t xml:space="preserve"> (38%)</w:t>
      </w:r>
      <w:r w:rsidR="00E94F90">
        <w:t xml:space="preserve">, Mixed and other </w:t>
      </w:r>
      <w:r>
        <w:t xml:space="preserve">minority </w:t>
      </w:r>
      <w:r w:rsidR="00E94F90">
        <w:t>ethnicit</w:t>
      </w:r>
      <w:r>
        <w:t>y Londoners</w:t>
      </w:r>
      <w:r w:rsidR="00E94F90">
        <w:t xml:space="preserve"> </w:t>
      </w:r>
      <w:r w:rsidR="003A3E7C">
        <w:t xml:space="preserve">(34%) </w:t>
      </w:r>
      <w:r w:rsidR="00E94F90">
        <w:t xml:space="preserve">and disabled Londoners </w:t>
      </w:r>
      <w:r w:rsidR="003A3E7C">
        <w:t xml:space="preserve">(35%) </w:t>
      </w:r>
      <w:r w:rsidR="00AF6035">
        <w:t xml:space="preserve">have lower proportions saying </w:t>
      </w:r>
      <w:r w:rsidR="00E94F90">
        <w:t xml:space="preserve">there has been a change </w:t>
      </w:r>
      <w:r w:rsidR="000769D6">
        <w:t xml:space="preserve">of some sort </w:t>
      </w:r>
      <w:r w:rsidR="00E94F90">
        <w:t>since last year</w:t>
      </w:r>
      <w:r w:rsidR="003A3E7C">
        <w:t xml:space="preserve"> (low no change proportions</w:t>
      </w:r>
      <w:proofErr w:type="gramStart"/>
      <w:r w:rsidR="003A3E7C">
        <w:t>)</w:t>
      </w:r>
      <w:proofErr w:type="gramEnd"/>
      <w:r w:rsidR="000769D6">
        <w:t xml:space="preserve"> but they are also more likely to say they don’t know whether there has</w:t>
      </w:r>
      <w:r w:rsidR="003A3E7C">
        <w:t xml:space="preserve"> been a change</w:t>
      </w:r>
      <w:r w:rsidR="00E94F90">
        <w:t>.</w:t>
      </w:r>
    </w:p>
    <w:p w14:paraId="3D82E473" w14:textId="75BFD5D3" w:rsidR="00A07120" w:rsidRDefault="006B5454" w:rsidP="00FE79A7">
      <w:r>
        <w:t>Amongst those who say there has been a change, v</w:t>
      </w:r>
      <w:r w:rsidR="00E94F90">
        <w:t xml:space="preserve">iews are negative across most demographic groups, men </w:t>
      </w:r>
      <w:r w:rsidR="009128FB">
        <w:t xml:space="preserve">(1%) </w:t>
      </w:r>
      <w:r w:rsidR="00E94F90">
        <w:t xml:space="preserve">and LGB+ </w:t>
      </w:r>
      <w:r w:rsidR="009128FB">
        <w:t xml:space="preserve">(7%) </w:t>
      </w:r>
      <w:r w:rsidR="00E94F90">
        <w:t>are the exception</w:t>
      </w:r>
      <w:r w:rsidR="00C57CC5">
        <w:t xml:space="preserve"> in this</w:t>
      </w:r>
      <w:r w:rsidR="009128FB">
        <w:t>.</w:t>
      </w:r>
      <w:r>
        <w:t xml:space="preserve"> </w:t>
      </w:r>
      <w:proofErr w:type="gramStart"/>
      <w:r>
        <w:t>In particular, Black</w:t>
      </w:r>
      <w:proofErr w:type="gramEnd"/>
      <w:r w:rsidR="00E94F90">
        <w:t xml:space="preserve"> Londoners</w:t>
      </w:r>
      <w:r w:rsidR="00C57CC5">
        <w:t xml:space="preserve"> (</w:t>
      </w:r>
      <w:r w:rsidR="00C57CC5" w:rsidRPr="00C70F9D">
        <w:rPr>
          <w:color w:val="D82222" w:themeColor="accent4"/>
        </w:rPr>
        <w:t>-14%</w:t>
      </w:r>
      <w:r w:rsidR="00C57CC5">
        <w:t>)</w:t>
      </w:r>
      <w:r w:rsidR="00E94F90">
        <w:t xml:space="preserve"> and women </w:t>
      </w:r>
      <w:r w:rsidR="00C57CC5">
        <w:t>(</w:t>
      </w:r>
      <w:r w:rsidR="00C57CC5" w:rsidRPr="00C70F9D">
        <w:rPr>
          <w:color w:val="D82222" w:themeColor="accent4"/>
        </w:rPr>
        <w:t>-10%</w:t>
      </w:r>
      <w:r w:rsidR="00C57CC5">
        <w:t xml:space="preserve">) </w:t>
      </w:r>
      <w:r w:rsidR="00E94F90">
        <w:t xml:space="preserve">are more likely to say that </w:t>
      </w:r>
      <w:r>
        <w:t xml:space="preserve">everyone having the same chance </w:t>
      </w:r>
      <w:r w:rsidR="00E94F90">
        <w:t>of getting a promotion</w:t>
      </w:r>
      <w:r>
        <w:t xml:space="preserve"> has got worse</w:t>
      </w:r>
      <w:r w:rsidR="00E51B5C">
        <w:t>.</w:t>
      </w:r>
      <w:r w:rsidR="00A07120">
        <w:br w:type="page"/>
      </w:r>
    </w:p>
    <w:p w14:paraId="115A4F5A" w14:textId="03E8FB01" w:rsidR="00C32680" w:rsidRPr="006F4568" w:rsidRDefault="00C32680" w:rsidP="00FE79A7">
      <w:pPr>
        <w:pStyle w:val="Heading3"/>
      </w:pPr>
      <w:r>
        <w:lastRenderedPageBreak/>
        <w:t xml:space="preserve">Measure 4: </w:t>
      </w:r>
      <w:r w:rsidRPr="006F4568">
        <w:t xml:space="preserve">Narrowing employment gaps: </w:t>
      </w:r>
      <w:r>
        <w:t>pay equality</w:t>
      </w:r>
    </w:p>
    <w:p w14:paraId="762346A9" w14:textId="0CC04CBD" w:rsidR="00C32680" w:rsidRPr="00ED7594" w:rsidRDefault="00C32680" w:rsidP="00FE79A7">
      <w:r w:rsidRPr="00ED7594">
        <w:t xml:space="preserve">Over the last year, to what extent do you think that London has got better or worse regarding the following or has there been no change? </w:t>
      </w:r>
    </w:p>
    <w:p w14:paraId="18BFA355" w14:textId="34C41B7D" w:rsidR="00C32680" w:rsidRDefault="00C32680" w:rsidP="00FE79A7">
      <w:r w:rsidRPr="00ED7594">
        <w:t>•</w:t>
      </w:r>
      <w:r w:rsidRPr="00ED7594">
        <w:tab/>
        <w:t xml:space="preserve">Everyone in a role getting the </w:t>
      </w:r>
      <w:r w:rsidRPr="00A53EDA">
        <w:rPr>
          <w:b/>
          <w:bCs/>
        </w:rPr>
        <w:t>same pay</w:t>
      </w:r>
      <w:r w:rsidRPr="00ED7594">
        <w:t>, for the same experience and effort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7"/>
        <w:gridCol w:w="1478"/>
        <w:gridCol w:w="1013"/>
        <w:gridCol w:w="1013"/>
        <w:gridCol w:w="1529"/>
        <w:gridCol w:w="1013"/>
        <w:gridCol w:w="993"/>
      </w:tblGrid>
      <w:tr w:rsidR="00610999" w:rsidRPr="00EC7A8D" w14:paraId="5EECA79F" w14:textId="77777777" w:rsidTr="00C70F9D">
        <w:trPr>
          <w:cantSplit/>
          <w:trHeight w:val="510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9E0059" w:themeFill="accent2"/>
            <w:vAlign w:val="bottom"/>
            <w:hideMark/>
          </w:tcPr>
          <w:p w14:paraId="0B697989" w14:textId="77777777" w:rsidR="00C32680" w:rsidRPr="00F61138" w:rsidRDefault="00C32680" w:rsidP="006B5454">
            <w:pPr>
              <w:pStyle w:val="TableHeader"/>
            </w:pPr>
            <w:bookmarkStart w:id="4" w:name="Equal_pay_header"/>
            <w:bookmarkEnd w:id="4"/>
            <w:r w:rsidRPr="00F61138">
              <w:t>Proportion (%)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9E0059" w:themeFill="accent2"/>
            <w:vAlign w:val="bottom"/>
            <w:hideMark/>
          </w:tcPr>
          <w:p w14:paraId="68683CAF" w14:textId="606556C1" w:rsidR="00C32680" w:rsidRPr="00F61138" w:rsidRDefault="00FC7E4A" w:rsidP="00A74673">
            <w:pPr>
              <w:pStyle w:val="TableHeader"/>
              <w:jc w:val="right"/>
            </w:pPr>
            <w:r>
              <w:t>March 2023</w:t>
            </w:r>
            <w:r>
              <w:br/>
            </w:r>
            <w:r w:rsidR="00C32680" w:rsidRPr="00F61138">
              <w:t>NET (</w:t>
            </w:r>
            <w:proofErr w:type="gramStart"/>
            <w:r w:rsidR="00C32680" w:rsidRPr="00F61138">
              <w:t>better-worse</w:t>
            </w:r>
            <w:proofErr w:type="gramEnd"/>
            <w:r w:rsidR="00C32680" w:rsidRPr="00F61138">
              <w:t>)</w:t>
            </w:r>
          </w:p>
        </w:tc>
        <w:tc>
          <w:tcPr>
            <w:tcW w:w="561" w:type="pct"/>
            <w:shd w:val="clear" w:color="auto" w:fill="9E0059" w:themeFill="accent2"/>
            <w:vAlign w:val="bottom"/>
            <w:hideMark/>
          </w:tcPr>
          <w:p w14:paraId="01ECF417" w14:textId="77777777" w:rsidR="00C32680" w:rsidRPr="00F61138" w:rsidRDefault="00C32680" w:rsidP="00A74673">
            <w:pPr>
              <w:pStyle w:val="TableHeader"/>
              <w:jc w:val="right"/>
            </w:pPr>
            <w:r w:rsidRPr="00F61138">
              <w:t>No change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9E0059" w:themeFill="accent2"/>
            <w:vAlign w:val="bottom"/>
            <w:hideMark/>
          </w:tcPr>
          <w:p w14:paraId="7A5CB778" w14:textId="77777777" w:rsidR="00C32680" w:rsidRPr="00F61138" w:rsidRDefault="00C32680" w:rsidP="00A74673">
            <w:pPr>
              <w:pStyle w:val="TableHeader"/>
              <w:jc w:val="right"/>
            </w:pPr>
            <w:r w:rsidRPr="00F61138">
              <w:t>Don’t know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9E0059" w:themeFill="accent2"/>
            <w:vAlign w:val="bottom"/>
          </w:tcPr>
          <w:p w14:paraId="51F781BD" w14:textId="70EECB50" w:rsidR="00C32680" w:rsidRPr="00F61138" w:rsidRDefault="00FC7E4A" w:rsidP="00A74673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C32680" w:rsidRPr="00F61138">
              <w:t>NET (</w:t>
            </w:r>
            <w:proofErr w:type="gramStart"/>
            <w:r w:rsidR="00C32680" w:rsidRPr="00F61138">
              <w:t>better-worse</w:t>
            </w:r>
            <w:proofErr w:type="gramEnd"/>
            <w:r w:rsidR="00C32680" w:rsidRPr="00F61138">
              <w:t>)</w:t>
            </w:r>
          </w:p>
        </w:tc>
        <w:tc>
          <w:tcPr>
            <w:tcW w:w="561" w:type="pct"/>
            <w:shd w:val="clear" w:color="auto" w:fill="9E0059" w:themeFill="accent2"/>
            <w:vAlign w:val="bottom"/>
          </w:tcPr>
          <w:p w14:paraId="1F3905E8" w14:textId="77777777" w:rsidR="00C32680" w:rsidRPr="00F61138" w:rsidRDefault="00C32680" w:rsidP="00A74673">
            <w:pPr>
              <w:pStyle w:val="TableHeader"/>
              <w:jc w:val="right"/>
            </w:pPr>
            <w:r w:rsidRPr="00F61138">
              <w:t>No change</w:t>
            </w:r>
          </w:p>
        </w:tc>
        <w:tc>
          <w:tcPr>
            <w:tcW w:w="550" w:type="pct"/>
            <w:shd w:val="clear" w:color="auto" w:fill="9E0059" w:themeFill="accent2"/>
            <w:vAlign w:val="bottom"/>
          </w:tcPr>
          <w:p w14:paraId="69A44B61" w14:textId="77777777" w:rsidR="00C32680" w:rsidRPr="00F61138" w:rsidRDefault="00C32680" w:rsidP="00A74673">
            <w:pPr>
              <w:pStyle w:val="TableHeader"/>
              <w:jc w:val="right"/>
            </w:pPr>
            <w:r w:rsidRPr="00F61138">
              <w:t>Don’t know</w:t>
            </w:r>
          </w:p>
        </w:tc>
      </w:tr>
      <w:tr w:rsidR="005A6883" w:rsidRPr="00EC7A8D" w14:paraId="196C0032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615E" w14:textId="77777777" w:rsidR="005441E5" w:rsidRPr="00C846E1" w:rsidRDefault="005441E5" w:rsidP="006B5454">
            <w:pPr>
              <w:pStyle w:val="Tablebody"/>
            </w:pPr>
            <w:r w:rsidRPr="00C846E1">
              <w:t>All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E7C" w14:textId="77777777" w:rsidR="005441E5" w:rsidRPr="00C70F9D" w:rsidRDefault="005441E5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-4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9F73500" w14:textId="77777777" w:rsidR="005441E5" w:rsidRPr="00C846E1" w:rsidRDefault="005441E5" w:rsidP="006B5454">
            <w:pPr>
              <w:pStyle w:val="Numbers"/>
            </w:pPr>
            <w:r w:rsidRPr="00A53EDA">
              <w:t xml:space="preserve">43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E54" w14:textId="77777777" w:rsidR="005441E5" w:rsidRPr="00C846E1" w:rsidRDefault="005441E5" w:rsidP="006B5454">
            <w:pPr>
              <w:pStyle w:val="Numbers"/>
            </w:pPr>
            <w:r w:rsidRPr="00A53EDA">
              <w:t xml:space="preserve">21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309C0899" w14:textId="6C018344" w:rsidR="005441E5" w:rsidRPr="00CE3F8A" w:rsidRDefault="005441E5" w:rsidP="006B5454">
            <w:pPr>
              <w:pStyle w:val="Numbers"/>
              <w:rPr>
                <w:color w:val="FFFFFF" w:themeColor="background1"/>
              </w:rPr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6D02A7A0" w14:textId="4E84C932" w:rsidR="005441E5" w:rsidRPr="00CE3F8A" w:rsidRDefault="005441E5" w:rsidP="006B5454">
            <w:pPr>
              <w:pStyle w:val="Numbers"/>
              <w:rPr>
                <w:color w:val="FFFFFF" w:themeColor="background1"/>
              </w:rPr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19E5A15C" w14:textId="77EEEF0C" w:rsidR="005441E5" w:rsidRPr="00CE3F8A" w:rsidRDefault="005441E5" w:rsidP="006B5454">
            <w:pPr>
              <w:pStyle w:val="Numbers"/>
              <w:rPr>
                <w:color w:val="FFFFFF" w:themeColor="background1"/>
              </w:rPr>
            </w:pPr>
            <w:r w:rsidRPr="00CE3F8A">
              <w:rPr>
                <w:color w:val="FFFFFF" w:themeColor="background1"/>
              </w:rPr>
              <w:t>Blank</w:t>
            </w:r>
          </w:p>
        </w:tc>
      </w:tr>
      <w:tr w:rsidR="00CE3F8A" w:rsidRPr="00EC7A8D" w14:paraId="3F3E6517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335D" w14:textId="77777777" w:rsidR="00CE3F8A" w:rsidRPr="00C846E1" w:rsidRDefault="00CE3F8A" w:rsidP="00CE3F8A">
            <w:pPr>
              <w:pStyle w:val="Tablebody"/>
            </w:pPr>
            <w:r w:rsidRPr="00C846E1">
              <w:t>Man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F47" w14:textId="77777777" w:rsidR="00CE3F8A" w:rsidRPr="00C846E1" w:rsidRDefault="00CE3F8A" w:rsidP="00CE3F8A">
            <w:pPr>
              <w:pStyle w:val="Numbers"/>
            </w:pPr>
            <w:r w:rsidRPr="00A53EDA">
              <w:t xml:space="preserve">1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6211E21" w14:textId="77777777" w:rsidR="00CE3F8A" w:rsidRPr="00C846E1" w:rsidRDefault="00CE3F8A" w:rsidP="00CE3F8A">
            <w:pPr>
              <w:pStyle w:val="Numbers"/>
            </w:pPr>
            <w:r w:rsidRPr="00A53EDA">
              <w:t xml:space="preserve">45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878" w14:textId="77777777" w:rsidR="00CE3F8A" w:rsidRPr="00C846E1" w:rsidRDefault="00CE3F8A" w:rsidP="00CE3F8A">
            <w:pPr>
              <w:pStyle w:val="Numbers"/>
            </w:pPr>
            <w:r w:rsidRPr="00A53EDA">
              <w:t xml:space="preserve">19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33B92B14" w14:textId="32BBD185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61B65CAE" w14:textId="3E89F292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2C0E64D1" w14:textId="1CAC3112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</w:tr>
      <w:tr w:rsidR="005441E5" w:rsidRPr="00EC7A8D" w14:paraId="361AEEAA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01EA" w14:textId="77777777" w:rsidR="005441E5" w:rsidRPr="00C846E1" w:rsidRDefault="005441E5" w:rsidP="006B5454">
            <w:pPr>
              <w:pStyle w:val="Tablebody"/>
            </w:pPr>
            <w:r w:rsidRPr="00C846E1">
              <w:t>Woman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50B0" w14:textId="77777777" w:rsidR="005441E5" w:rsidRPr="00C70F9D" w:rsidRDefault="005441E5" w:rsidP="006B5454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-7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EA3523E" w14:textId="77777777" w:rsidR="005441E5" w:rsidRPr="00C846E1" w:rsidRDefault="005441E5" w:rsidP="006B5454">
            <w:pPr>
              <w:pStyle w:val="Numbers"/>
            </w:pPr>
            <w:r w:rsidRPr="00A53EDA">
              <w:t xml:space="preserve">41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FA59" w14:textId="77777777" w:rsidR="005441E5" w:rsidRPr="00C846E1" w:rsidRDefault="005441E5" w:rsidP="006B5454">
            <w:pPr>
              <w:pStyle w:val="Numbers"/>
            </w:pPr>
            <w:r w:rsidRPr="00A53EDA">
              <w:t xml:space="preserve">23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3D0F22C4" w14:textId="0B582465" w:rsidR="005441E5" w:rsidRPr="00CE3F8A" w:rsidRDefault="005441E5" w:rsidP="006B5454">
            <w:pPr>
              <w:pStyle w:val="Numbers"/>
              <w:rPr>
                <w:color w:val="F2F2F2" w:themeColor="background1" w:themeShade="F2"/>
              </w:rPr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08B58B67" w14:textId="1DA05019" w:rsidR="005441E5" w:rsidRPr="00CE3F8A" w:rsidRDefault="005441E5" w:rsidP="006B5454">
            <w:pPr>
              <w:pStyle w:val="Numbers"/>
              <w:rPr>
                <w:color w:val="F2F2F2" w:themeColor="background1" w:themeShade="F2"/>
              </w:rPr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37B1ABDC" w14:textId="0483A14E" w:rsidR="005441E5" w:rsidRPr="00CE3F8A" w:rsidRDefault="005441E5" w:rsidP="006B5454">
            <w:pPr>
              <w:pStyle w:val="Numbers"/>
              <w:rPr>
                <w:color w:val="F2F2F2" w:themeColor="background1" w:themeShade="F2"/>
              </w:rPr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  <w:tr w:rsidR="00CE3F8A" w:rsidRPr="00EC7A8D" w14:paraId="56C57497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BE22" w14:textId="77777777" w:rsidR="00CE3F8A" w:rsidRPr="00C846E1" w:rsidRDefault="00CE3F8A" w:rsidP="00CE3F8A">
            <w:pPr>
              <w:pStyle w:val="Tablebody"/>
            </w:pPr>
            <w:r w:rsidRPr="00C846E1">
              <w:t>White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F80B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-2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92C81BC" w14:textId="77777777" w:rsidR="00CE3F8A" w:rsidRPr="00C846E1" w:rsidRDefault="00CE3F8A" w:rsidP="00CE3F8A">
            <w:pPr>
              <w:pStyle w:val="Numbers"/>
            </w:pPr>
            <w:r w:rsidRPr="00A53EDA">
              <w:t xml:space="preserve">48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C491" w14:textId="77777777" w:rsidR="00CE3F8A" w:rsidRPr="00C846E1" w:rsidRDefault="00CE3F8A" w:rsidP="00CE3F8A">
            <w:pPr>
              <w:pStyle w:val="Numbers"/>
            </w:pPr>
            <w:r w:rsidRPr="00A53EDA">
              <w:t xml:space="preserve">21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7976BC26" w14:textId="572E0365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5B1CF6F6" w14:textId="45080EB3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013B30A2" w14:textId="711C6F19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</w:tr>
      <w:tr w:rsidR="00CE3F8A" w:rsidRPr="00EC7A8D" w14:paraId="16A19819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B878" w14:textId="77777777" w:rsidR="00CE3F8A" w:rsidRPr="00C846E1" w:rsidRDefault="00CE3F8A" w:rsidP="00CE3F8A">
            <w:pPr>
              <w:pStyle w:val="Tablebody"/>
            </w:pPr>
            <w:r w:rsidRPr="00C846E1">
              <w:t>Asian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C350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-3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BE4A74F" w14:textId="77777777" w:rsidR="00CE3F8A" w:rsidRPr="00C846E1" w:rsidRDefault="00CE3F8A" w:rsidP="00CE3F8A">
            <w:pPr>
              <w:pStyle w:val="Numbers"/>
            </w:pPr>
            <w:r w:rsidRPr="00A53EDA">
              <w:t xml:space="preserve">45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3F9" w14:textId="77777777" w:rsidR="00CE3F8A" w:rsidRPr="00C846E1" w:rsidRDefault="00CE3F8A" w:rsidP="00CE3F8A">
            <w:pPr>
              <w:pStyle w:val="Numbers"/>
            </w:pPr>
            <w:r w:rsidRPr="00A53EDA">
              <w:t xml:space="preserve">15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6AE93BDD" w14:textId="29FCA6F9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10AA8746" w14:textId="4301953E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791430D0" w14:textId="2EC8266E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  <w:tr w:rsidR="00CE3F8A" w:rsidRPr="00EC7A8D" w14:paraId="54967871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65C" w14:textId="77777777" w:rsidR="00CE3F8A" w:rsidRPr="00C846E1" w:rsidRDefault="00CE3F8A" w:rsidP="00CE3F8A">
            <w:pPr>
              <w:pStyle w:val="Tablebody"/>
            </w:pPr>
            <w:r w:rsidRPr="00C846E1">
              <w:t>Black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8DD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-15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683E046" w14:textId="77777777" w:rsidR="00CE3F8A" w:rsidRPr="00C846E1" w:rsidRDefault="00CE3F8A" w:rsidP="00CE3F8A">
            <w:pPr>
              <w:pStyle w:val="Numbers"/>
            </w:pPr>
            <w:r w:rsidRPr="00A53EDA">
              <w:t xml:space="preserve">27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D0A" w14:textId="77777777" w:rsidR="00CE3F8A" w:rsidRPr="00C846E1" w:rsidRDefault="00CE3F8A" w:rsidP="00CE3F8A">
            <w:pPr>
              <w:pStyle w:val="Numbers"/>
            </w:pPr>
            <w:r w:rsidRPr="00A53EDA">
              <w:t xml:space="preserve">22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5443F9C7" w14:textId="28A26147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4ED23CA1" w14:textId="1223C668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726CD78F" w14:textId="06E542C2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  <w:tr w:rsidR="00CE3F8A" w:rsidRPr="00EC7A8D" w14:paraId="59B39867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6BAE" w14:textId="77777777" w:rsidR="00CE3F8A" w:rsidRPr="00C846E1" w:rsidRDefault="00CE3F8A" w:rsidP="00CE3F8A">
            <w:pPr>
              <w:pStyle w:val="Tablebody"/>
            </w:pPr>
            <w:r w:rsidRPr="00C846E1">
              <w:t>Mixed/Other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C9E0" w14:textId="77777777" w:rsidR="00CE3F8A" w:rsidRPr="00C846E1" w:rsidRDefault="00CE3F8A" w:rsidP="00CE3F8A">
            <w:pPr>
              <w:pStyle w:val="Numbers"/>
            </w:pPr>
            <w:r w:rsidRPr="00A53EDA">
              <w:t xml:space="preserve">6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7EF8426" w14:textId="77777777" w:rsidR="00CE3F8A" w:rsidRPr="00C846E1" w:rsidRDefault="00CE3F8A" w:rsidP="00CE3F8A">
            <w:pPr>
              <w:pStyle w:val="Numbers"/>
            </w:pPr>
            <w:r w:rsidRPr="00A53EDA">
              <w:t xml:space="preserve">30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D53" w14:textId="77777777" w:rsidR="00CE3F8A" w:rsidRPr="00C846E1" w:rsidRDefault="00CE3F8A" w:rsidP="00CE3F8A">
            <w:pPr>
              <w:pStyle w:val="Numbers"/>
            </w:pPr>
            <w:r w:rsidRPr="00A53EDA">
              <w:t xml:space="preserve">29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47E229D8" w14:textId="167F0F02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4A6C2480" w14:textId="04DE7C6D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31C124F5" w14:textId="5B4BA5BA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  <w:tr w:rsidR="00CE3F8A" w:rsidRPr="00EC7A8D" w14:paraId="15F6ADD5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999C" w14:textId="77777777" w:rsidR="00CE3F8A" w:rsidRPr="00C846E1" w:rsidRDefault="00CE3F8A" w:rsidP="00CE3F8A">
            <w:pPr>
              <w:pStyle w:val="Tablebody"/>
            </w:pPr>
            <w:r w:rsidRPr="00C846E1">
              <w:t>Disabled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C89F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-6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043229" w14:textId="77777777" w:rsidR="00CE3F8A" w:rsidRPr="00C846E1" w:rsidRDefault="00CE3F8A" w:rsidP="00CE3F8A">
            <w:pPr>
              <w:pStyle w:val="Numbers"/>
            </w:pPr>
            <w:r w:rsidRPr="00A53EDA">
              <w:t xml:space="preserve">39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23CA" w14:textId="77777777" w:rsidR="00CE3F8A" w:rsidRPr="00C846E1" w:rsidRDefault="00CE3F8A" w:rsidP="00CE3F8A">
            <w:pPr>
              <w:pStyle w:val="Numbers"/>
            </w:pPr>
            <w:r w:rsidRPr="00A53EDA">
              <w:t xml:space="preserve">23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463ACE81" w14:textId="261D751F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591107B3" w14:textId="7D49CDB8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7D6139E3" w14:textId="4E788834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  <w:tr w:rsidR="00CE3F8A" w:rsidRPr="00EC7A8D" w14:paraId="74A34A3C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7B4D" w14:textId="77777777" w:rsidR="00CE3F8A" w:rsidRPr="00C846E1" w:rsidRDefault="00CE3F8A" w:rsidP="00CE3F8A">
            <w:pPr>
              <w:pStyle w:val="Tablebody"/>
            </w:pPr>
            <w:r w:rsidRPr="00C846E1">
              <w:t>Non-disabled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849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-3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62A5DCA" w14:textId="77777777" w:rsidR="00CE3F8A" w:rsidRPr="00C846E1" w:rsidRDefault="00CE3F8A" w:rsidP="00CE3F8A">
            <w:pPr>
              <w:pStyle w:val="Numbers"/>
            </w:pPr>
            <w:r w:rsidRPr="00A53EDA">
              <w:t xml:space="preserve">45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434" w14:textId="77777777" w:rsidR="00CE3F8A" w:rsidRPr="00C846E1" w:rsidRDefault="00CE3F8A" w:rsidP="00CE3F8A">
            <w:pPr>
              <w:pStyle w:val="Numbers"/>
            </w:pPr>
            <w:r w:rsidRPr="00A53EDA">
              <w:t xml:space="preserve">21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57DCF89D" w14:textId="24C50F7E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533A8430" w14:textId="33E634FD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06EE0786" w14:textId="047310A7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</w:tr>
      <w:tr w:rsidR="00CE3F8A" w:rsidRPr="00EC7A8D" w14:paraId="7FB9BECA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E698" w14:textId="77777777" w:rsidR="00CE3F8A" w:rsidRPr="00C846E1" w:rsidRDefault="00CE3F8A" w:rsidP="00CE3F8A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65F" w14:textId="77777777" w:rsidR="00CE3F8A" w:rsidRPr="00C70F9D" w:rsidRDefault="00CE3F8A" w:rsidP="00CE3F8A">
            <w:pPr>
              <w:pStyle w:val="Numbers"/>
              <w:rPr>
                <w:color w:val="D82222" w:themeColor="accent4"/>
              </w:rPr>
            </w:pPr>
            <w:r w:rsidRPr="00C70F9D">
              <w:rPr>
                <w:color w:val="D82222" w:themeColor="accent4"/>
              </w:rPr>
              <w:t xml:space="preserve">-5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7D6B320" w14:textId="77777777" w:rsidR="00CE3F8A" w:rsidRPr="00C846E1" w:rsidRDefault="00CE3F8A" w:rsidP="00CE3F8A">
            <w:pPr>
              <w:pStyle w:val="Numbers"/>
            </w:pPr>
            <w:r w:rsidRPr="00A53EDA">
              <w:t xml:space="preserve">43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756" w14:textId="77777777" w:rsidR="00CE3F8A" w:rsidRPr="00C846E1" w:rsidRDefault="00CE3F8A" w:rsidP="00CE3F8A">
            <w:pPr>
              <w:pStyle w:val="Numbers"/>
            </w:pPr>
            <w:r w:rsidRPr="00A53EDA">
              <w:t xml:space="preserve">21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5294875F" w14:textId="716B0C0B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271A2C24" w14:textId="23668220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321C38BF" w14:textId="00B34C82" w:rsidR="00CE3F8A" w:rsidRPr="005E3187" w:rsidRDefault="00CE3F8A" w:rsidP="00CE3F8A">
            <w:pPr>
              <w:pStyle w:val="Numbers"/>
            </w:pPr>
            <w:r w:rsidRPr="00CE3F8A">
              <w:rPr>
                <w:color w:val="FFFFFF" w:themeColor="background1"/>
              </w:rPr>
              <w:t>Blank</w:t>
            </w:r>
          </w:p>
        </w:tc>
      </w:tr>
      <w:tr w:rsidR="00CE3F8A" w:rsidRPr="00EC7A8D" w14:paraId="55EB1199" w14:textId="77777777" w:rsidTr="00C70F9D">
        <w:trPr>
          <w:cantSplit/>
          <w:trHeight w:val="255"/>
          <w:tblHeader/>
        </w:trPr>
        <w:tc>
          <w:tcPr>
            <w:tcW w:w="1101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F8F" w14:textId="77777777" w:rsidR="00CE3F8A" w:rsidRPr="00C846E1" w:rsidRDefault="00CE3F8A" w:rsidP="00CE3F8A">
            <w:pPr>
              <w:pStyle w:val="Tablebody"/>
            </w:pPr>
            <w:r w:rsidRPr="00C846E1">
              <w:t>LGB+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450" w14:textId="77777777" w:rsidR="00CE3F8A" w:rsidRPr="00C846E1" w:rsidRDefault="00CE3F8A" w:rsidP="00CE3F8A">
            <w:pPr>
              <w:pStyle w:val="Numbers"/>
            </w:pPr>
            <w:r w:rsidRPr="00A53EDA">
              <w:t xml:space="preserve">1 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FBC8FD9" w14:textId="77777777" w:rsidR="00CE3F8A" w:rsidRPr="00C846E1" w:rsidRDefault="00CE3F8A" w:rsidP="00CE3F8A">
            <w:pPr>
              <w:pStyle w:val="Numbers"/>
            </w:pPr>
            <w:r w:rsidRPr="00A53EDA">
              <w:t xml:space="preserve">51 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046" w14:textId="77777777" w:rsidR="00CE3F8A" w:rsidRPr="00C846E1" w:rsidRDefault="00CE3F8A" w:rsidP="00CE3F8A">
            <w:pPr>
              <w:pStyle w:val="Numbers"/>
            </w:pPr>
            <w:r w:rsidRPr="00A53EDA">
              <w:t xml:space="preserve">16 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auto"/>
          </w:tcPr>
          <w:p w14:paraId="6F30F4CA" w14:textId="37ED312A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61" w:type="pct"/>
            <w:shd w:val="clear" w:color="auto" w:fill="auto"/>
          </w:tcPr>
          <w:p w14:paraId="442BD0DC" w14:textId="5BC67374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  <w:tc>
          <w:tcPr>
            <w:tcW w:w="550" w:type="pct"/>
            <w:shd w:val="clear" w:color="auto" w:fill="auto"/>
          </w:tcPr>
          <w:p w14:paraId="5FF85BEA" w14:textId="538FA75C" w:rsidR="00CE3F8A" w:rsidRPr="005E3187" w:rsidRDefault="00CE3F8A" w:rsidP="00CE3F8A">
            <w:pPr>
              <w:pStyle w:val="Numbers"/>
            </w:pPr>
            <w:r w:rsidRPr="00CE3F8A">
              <w:rPr>
                <w:color w:val="F2F2F2" w:themeColor="background1" w:themeShade="F2"/>
              </w:rPr>
              <w:t>Blank</w:t>
            </w:r>
          </w:p>
        </w:tc>
      </w:tr>
    </w:tbl>
    <w:p w14:paraId="2092B863" w14:textId="77777777" w:rsidR="00637CDC" w:rsidRDefault="00637CDC" w:rsidP="00FE79A7">
      <w:pPr>
        <w:pStyle w:val="Subtitle"/>
      </w:pPr>
      <w:r>
        <w:t>Analysis</w:t>
      </w:r>
    </w:p>
    <w:p w14:paraId="42FE73F6" w14:textId="601615C5" w:rsidR="00014E17" w:rsidRDefault="00014E17" w:rsidP="00FE79A7">
      <w:r>
        <w:t>Men</w:t>
      </w:r>
      <w:r w:rsidR="00807CF1">
        <w:t xml:space="preserve"> (19%)</w:t>
      </w:r>
      <w:r>
        <w:t xml:space="preserve">, Asian Londoners </w:t>
      </w:r>
      <w:r w:rsidR="00807CF1">
        <w:t xml:space="preserve">(15%) </w:t>
      </w:r>
      <w:r>
        <w:t xml:space="preserve">and LGB+ community </w:t>
      </w:r>
      <w:r w:rsidR="00807CF1">
        <w:t xml:space="preserve">Londoners (16%) </w:t>
      </w:r>
      <w:r>
        <w:t>are more likely to have an opinion on whether there has or hasn’t been a change in the las</w:t>
      </w:r>
      <w:r w:rsidR="00807CF1">
        <w:t>t</w:t>
      </w:r>
      <w:r>
        <w:t xml:space="preserve"> year</w:t>
      </w:r>
      <w:r w:rsidR="00CE3F8A">
        <w:t xml:space="preserve"> for </w:t>
      </w:r>
      <w:r w:rsidR="005036FD">
        <w:t>pay equality</w:t>
      </w:r>
      <w:r w:rsidR="00573951">
        <w:t>. T</w:t>
      </w:r>
      <w:r w:rsidR="00FC561E">
        <w:t xml:space="preserve">his is </w:t>
      </w:r>
      <w:r w:rsidR="00021004">
        <w:t xml:space="preserve">based on </w:t>
      </w:r>
      <w:r w:rsidR="00FC561E">
        <w:t xml:space="preserve">these groups having </w:t>
      </w:r>
      <w:r w:rsidR="00021004">
        <w:t>a lower ‘don’t know’ response proportion</w:t>
      </w:r>
      <w:r>
        <w:t>.</w:t>
      </w:r>
    </w:p>
    <w:p w14:paraId="36B37F08" w14:textId="08C9697F" w:rsidR="00014E17" w:rsidRDefault="00014E17" w:rsidP="00FE79A7">
      <w:r>
        <w:t>Black Londoners</w:t>
      </w:r>
      <w:r w:rsidR="00021004">
        <w:t xml:space="preserve"> (</w:t>
      </w:r>
      <w:r w:rsidR="003524E7">
        <w:t>27</w:t>
      </w:r>
      <w:r w:rsidR="000C25D6">
        <w:t>%)</w:t>
      </w:r>
      <w:r>
        <w:t>, Mixed and other ethnicit</w:t>
      </w:r>
      <w:r w:rsidR="00251996">
        <w:t>y Londoners</w:t>
      </w:r>
      <w:r>
        <w:t xml:space="preserve"> </w:t>
      </w:r>
      <w:r w:rsidR="000C25D6">
        <w:t>(</w:t>
      </w:r>
      <w:r w:rsidR="003524E7">
        <w:t>30</w:t>
      </w:r>
      <w:r w:rsidR="000C25D6">
        <w:t xml:space="preserve">%) </w:t>
      </w:r>
      <w:r>
        <w:t>and disabled Londoners</w:t>
      </w:r>
      <w:r w:rsidR="000C25D6">
        <w:t xml:space="preserve"> </w:t>
      </w:r>
      <w:r w:rsidR="003524E7">
        <w:t xml:space="preserve">(39%) </w:t>
      </w:r>
      <w:r>
        <w:t xml:space="preserve">are </w:t>
      </w:r>
      <w:r w:rsidR="003524E7">
        <w:t>less</w:t>
      </w:r>
      <w:r>
        <w:t xml:space="preserve"> likely to think there has been </w:t>
      </w:r>
      <w:r w:rsidR="00BD3B71">
        <w:t>no</w:t>
      </w:r>
      <w:r>
        <w:t xml:space="preserve"> change since last year</w:t>
      </w:r>
      <w:r w:rsidR="00BD3B71">
        <w:t xml:space="preserve">. For Mixed and other minority ethnicity Londoners this may be </w:t>
      </w:r>
      <w:r w:rsidR="00CA7BE4">
        <w:t>due</w:t>
      </w:r>
      <w:r w:rsidR="00BD3B71">
        <w:t xml:space="preserve"> to higher propor</w:t>
      </w:r>
      <w:r w:rsidR="00CA7BE4">
        <w:t>tions who ‘don’t know’</w:t>
      </w:r>
      <w:r w:rsidR="00C961CB">
        <w:t xml:space="preserve">. </w:t>
      </w:r>
      <w:r w:rsidR="00946D8E">
        <w:t>Whereas f</w:t>
      </w:r>
      <w:r w:rsidR="006563BE">
        <w:t xml:space="preserve">or </w:t>
      </w:r>
      <w:r w:rsidR="00950E93">
        <w:t>Black Londoners and disab</w:t>
      </w:r>
      <w:r w:rsidR="001A48C6">
        <w:t xml:space="preserve">led Londoners the levels of those saying ‘don’t know’ are </w:t>
      </w:r>
      <w:r w:rsidR="00A71EC5">
        <w:t xml:space="preserve">like </w:t>
      </w:r>
      <w:r w:rsidR="00C961CB">
        <w:t xml:space="preserve">other demographic groups </w:t>
      </w:r>
      <w:r w:rsidR="00545EC0">
        <w:t xml:space="preserve">which </w:t>
      </w:r>
      <w:r w:rsidR="00590A21">
        <w:t xml:space="preserve">have a higher proportion </w:t>
      </w:r>
      <w:r w:rsidR="00C961CB">
        <w:t>who believe there has been no change</w:t>
      </w:r>
      <w:r w:rsidR="00545EC0">
        <w:t>. This similarity suggests</w:t>
      </w:r>
      <w:r w:rsidR="00BA750D">
        <w:t xml:space="preserve"> </w:t>
      </w:r>
      <w:r w:rsidR="00E84CC0">
        <w:t xml:space="preserve">they </w:t>
      </w:r>
      <w:r w:rsidR="00D151F8">
        <w:t>do believe that the situation has changed</w:t>
      </w:r>
      <w:r>
        <w:t xml:space="preserve">. </w:t>
      </w:r>
      <w:r w:rsidR="00253D47">
        <w:t>For Black Londoners this is a strong opinion that the situation has got worse, (</w:t>
      </w:r>
      <w:r w:rsidR="00253D47" w:rsidRPr="00C70F9D">
        <w:rPr>
          <w:color w:val="D82222" w:themeColor="accent4"/>
        </w:rPr>
        <w:t>-15%</w:t>
      </w:r>
      <w:r w:rsidR="00253D47">
        <w:t xml:space="preserve"> NET) whereas disabled Londoners (</w:t>
      </w:r>
      <w:r w:rsidR="00253D47" w:rsidRPr="00C70F9D">
        <w:rPr>
          <w:color w:val="D82222" w:themeColor="accent4"/>
        </w:rPr>
        <w:t>-6%</w:t>
      </w:r>
      <w:r w:rsidR="00253D47">
        <w:t xml:space="preserve">) have a NET score </w:t>
      </w:r>
      <w:r w:rsidR="00A71EC5">
        <w:t xml:space="preserve">in-line with </w:t>
      </w:r>
      <w:r w:rsidR="00253D47">
        <w:t>women and heterosexual Londoners.</w:t>
      </w:r>
      <w:r w:rsidR="00FC561E">
        <w:t xml:space="preserve"> Black Londoners are the only demographic group that has a particularly different view to </w:t>
      </w:r>
      <w:r w:rsidR="00A74673">
        <w:t>the average</w:t>
      </w:r>
      <w:r w:rsidR="00FC561E">
        <w:t>.</w:t>
      </w:r>
    </w:p>
    <w:p w14:paraId="6FB7E1CB" w14:textId="67AAB805" w:rsidR="00C5086B" w:rsidRDefault="00A0770B" w:rsidP="00FE79A7">
      <w:pPr>
        <w:rPr>
          <w:sz w:val="32"/>
          <w:szCs w:val="32"/>
        </w:rPr>
      </w:pPr>
      <w:r>
        <w:t>The NET score for those that have an opinion shows that overall Londoners think that London has got worse for everyone in a role getting the same pay</w:t>
      </w:r>
      <w:r w:rsidR="00A2293F">
        <w:t xml:space="preserve"> (</w:t>
      </w:r>
      <w:r w:rsidR="00A2293F" w:rsidRPr="00C70F9D">
        <w:rPr>
          <w:color w:val="D82222" w:themeColor="accent4"/>
        </w:rPr>
        <w:t>-4%</w:t>
      </w:r>
      <w:r w:rsidR="00A2293F">
        <w:t>)</w:t>
      </w:r>
      <w:r w:rsidR="00FC561E">
        <w:t xml:space="preserve"> for the same experience and effort</w:t>
      </w:r>
      <w:r>
        <w:t xml:space="preserve">. </w:t>
      </w:r>
      <w:r w:rsidR="005B5A47">
        <w:t xml:space="preserve">There are a few </w:t>
      </w:r>
      <w:r>
        <w:t xml:space="preserve">exceptions </w:t>
      </w:r>
      <w:r w:rsidR="005B5A47">
        <w:t xml:space="preserve">to this with </w:t>
      </w:r>
      <w:r>
        <w:t>men</w:t>
      </w:r>
      <w:r w:rsidR="005B5A47">
        <w:t xml:space="preserve"> </w:t>
      </w:r>
      <w:r w:rsidR="00CD55F8">
        <w:t>(</w:t>
      </w:r>
      <w:r w:rsidR="005B5A47">
        <w:t>1%</w:t>
      </w:r>
      <w:r w:rsidR="00CD55F8">
        <w:t>)</w:t>
      </w:r>
      <w:r>
        <w:t xml:space="preserve">, mixed and other ethnicities </w:t>
      </w:r>
      <w:r w:rsidR="00CD55F8">
        <w:t>(</w:t>
      </w:r>
      <w:r w:rsidR="005B5A47">
        <w:t>6%</w:t>
      </w:r>
      <w:r w:rsidR="00CD55F8">
        <w:t>)</w:t>
      </w:r>
      <w:r w:rsidR="005B5A47">
        <w:t xml:space="preserve"> </w:t>
      </w:r>
      <w:r>
        <w:t xml:space="preserve">and LGB+ Londoners </w:t>
      </w:r>
      <w:r w:rsidR="005B5A47">
        <w:t xml:space="preserve">(1%) </w:t>
      </w:r>
      <w:r>
        <w:t>hav</w:t>
      </w:r>
      <w:r w:rsidR="00CD55F8">
        <w:t xml:space="preserve">ing </w:t>
      </w:r>
      <w:r>
        <w:t>positive NET scores</w:t>
      </w:r>
      <w:r w:rsidR="00CD55F8">
        <w:t xml:space="preserve">, albeit at a low </w:t>
      </w:r>
      <w:r w:rsidR="00467922">
        <w:t>level.</w:t>
      </w:r>
      <w:r w:rsidR="00C5086B">
        <w:br w:type="page"/>
      </w:r>
    </w:p>
    <w:p w14:paraId="46835434" w14:textId="105FBAD0" w:rsidR="00714E4E" w:rsidRPr="00E27E86" w:rsidRDefault="00714E4E" w:rsidP="00FE79A7">
      <w:pPr>
        <w:pStyle w:val="Heading2"/>
      </w:pPr>
      <w:r w:rsidRPr="00E27E86">
        <w:lastRenderedPageBreak/>
        <w:t>Equity in Public Services</w:t>
      </w:r>
    </w:p>
    <w:p w14:paraId="79CE83FF" w14:textId="77777777" w:rsidR="00443A62" w:rsidRPr="00E27E86" w:rsidRDefault="00443A62" w:rsidP="00FE79A7">
      <w:pPr>
        <w:pStyle w:val="Heading3"/>
      </w:pPr>
      <w:r>
        <w:t xml:space="preserve">Measure 5: </w:t>
      </w:r>
      <w:r w:rsidRPr="00C67FE1">
        <w:t>Putting London's communities at the heart of service provision</w:t>
      </w:r>
      <w:r w:rsidRPr="00E27E86">
        <w:t>:</w:t>
      </w:r>
    </w:p>
    <w:p w14:paraId="2E8E60DF" w14:textId="77777777" w:rsidR="00443A62" w:rsidRDefault="00443A62" w:rsidP="00FE79A7">
      <w:r>
        <w:t>Over the last year, to what extent do you think that London has got better or worse regarding the following or has there been no change?</w:t>
      </w:r>
    </w:p>
    <w:p w14:paraId="3FFA335B" w14:textId="2B0332E4" w:rsidR="00E62D94" w:rsidRDefault="00443A62" w:rsidP="00FE79A7">
      <w:r>
        <w:t>•</w:t>
      </w:r>
      <w:r>
        <w:tab/>
        <w:t xml:space="preserve">Everyone’s needs </w:t>
      </w:r>
      <w:r w:rsidRPr="00D3391A">
        <w:t xml:space="preserve">being considered when </w:t>
      </w:r>
      <w:r w:rsidRPr="003E3C99">
        <w:rPr>
          <w:b/>
          <w:bCs/>
        </w:rPr>
        <w:t>developing public services</w:t>
      </w:r>
      <w:r>
        <w:t xml:space="preserve"> for the local community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1850"/>
        <w:gridCol w:w="1397"/>
        <w:gridCol w:w="1850"/>
        <w:gridCol w:w="1394"/>
      </w:tblGrid>
      <w:tr w:rsidR="00443A62" w:rsidRPr="00EC7A8D" w14:paraId="5022391C" w14:textId="77777777" w:rsidTr="00A74673">
        <w:trPr>
          <w:cantSplit/>
          <w:trHeight w:val="510"/>
          <w:tblHeader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EA15D" w:themeFill="accent5"/>
            <w:vAlign w:val="bottom"/>
            <w:hideMark/>
          </w:tcPr>
          <w:p w14:paraId="74637976" w14:textId="77777777" w:rsidR="00443A62" w:rsidRPr="00F61138" w:rsidRDefault="00443A62" w:rsidP="00A74673">
            <w:pPr>
              <w:pStyle w:val="TableHeader"/>
            </w:pPr>
            <w:bookmarkStart w:id="5" w:name="Developing_header"/>
            <w:bookmarkEnd w:id="5"/>
            <w:r w:rsidRPr="00F61138">
              <w:t>Proportion (%)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5EA15D" w:themeFill="accent5"/>
            <w:vAlign w:val="bottom"/>
            <w:hideMark/>
          </w:tcPr>
          <w:p w14:paraId="27378D11" w14:textId="42867E20" w:rsidR="00443A62" w:rsidRPr="00F61138" w:rsidRDefault="00FC7E4A" w:rsidP="00A74673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443A62" w:rsidRPr="00F61138">
              <w:t>NET (</w:t>
            </w:r>
            <w:proofErr w:type="gramStart"/>
            <w:r w:rsidR="00443A62" w:rsidRPr="00F61138">
              <w:t>better-worse</w:t>
            </w:r>
            <w:proofErr w:type="gramEnd"/>
            <w:r w:rsidR="00443A62" w:rsidRPr="00F61138">
              <w:t>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EA15D" w:themeFill="accent5"/>
            <w:vAlign w:val="bottom"/>
            <w:hideMark/>
          </w:tcPr>
          <w:p w14:paraId="192B9FEB" w14:textId="77777777" w:rsidR="00443A62" w:rsidRPr="00F61138" w:rsidRDefault="00443A62" w:rsidP="00A74673">
            <w:pPr>
              <w:pStyle w:val="TableHeader"/>
              <w:jc w:val="right"/>
            </w:pPr>
            <w:r w:rsidRPr="00F61138">
              <w:t>No change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5EA15D" w:themeFill="accent5"/>
            <w:vAlign w:val="bottom"/>
          </w:tcPr>
          <w:p w14:paraId="39A2AC93" w14:textId="04018918" w:rsidR="00443A62" w:rsidRPr="00F61138" w:rsidRDefault="00FC7E4A" w:rsidP="00A74673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443A62" w:rsidRPr="00F61138">
              <w:t>NET (</w:t>
            </w:r>
            <w:proofErr w:type="gramStart"/>
            <w:r w:rsidR="00443A62" w:rsidRPr="00F61138">
              <w:t>better-worse</w:t>
            </w:r>
            <w:proofErr w:type="gramEnd"/>
            <w:r w:rsidR="00443A62" w:rsidRPr="00F61138">
              <w:t>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EA15D" w:themeFill="accent5"/>
            <w:vAlign w:val="bottom"/>
          </w:tcPr>
          <w:p w14:paraId="30C351B4" w14:textId="77777777" w:rsidR="00443A62" w:rsidRPr="00F61138" w:rsidRDefault="00443A62" w:rsidP="00A74673">
            <w:pPr>
              <w:pStyle w:val="TableHeader"/>
              <w:jc w:val="right"/>
            </w:pPr>
            <w:r w:rsidRPr="00F61138">
              <w:t>No change</w:t>
            </w:r>
          </w:p>
        </w:tc>
      </w:tr>
      <w:tr w:rsidR="005441E5" w:rsidRPr="00EC7A8D" w14:paraId="094EEF56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D564" w14:textId="77777777" w:rsidR="005441E5" w:rsidRPr="00C846E1" w:rsidRDefault="005441E5" w:rsidP="00A74673">
            <w:pPr>
              <w:pStyle w:val="Tablebody"/>
            </w:pPr>
            <w:r w:rsidRPr="00C846E1">
              <w:t>All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3E96" w14:textId="77777777" w:rsidR="005441E5" w:rsidRPr="0077618F" w:rsidRDefault="005441E5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-11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17E" w14:textId="77777777" w:rsidR="005441E5" w:rsidRPr="00C846E1" w:rsidRDefault="005441E5" w:rsidP="00A74673">
            <w:pPr>
              <w:pStyle w:val="Numbers"/>
              <w:rPr>
                <w:szCs w:val="22"/>
              </w:rPr>
            </w:pPr>
            <w:r>
              <w:t xml:space="preserve">50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528FD1" w14:textId="69112A86" w:rsidR="005441E5" w:rsidRPr="0077618F" w:rsidRDefault="005441E5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63EB83" w14:textId="3D7F8490" w:rsidR="005441E5" w:rsidRPr="0077618F" w:rsidRDefault="005441E5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7D8FADE4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BB4" w14:textId="77777777" w:rsidR="00A74673" w:rsidRPr="00C846E1" w:rsidRDefault="00A74673" w:rsidP="00A74673">
            <w:pPr>
              <w:pStyle w:val="Tablebody"/>
            </w:pPr>
            <w:r w:rsidRPr="00C846E1">
              <w:t>Man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A7B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-6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C1A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3A3CDD" w14:textId="5DF02D43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8E7A" w14:textId="02EB4721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5E3187" w:rsidRPr="00EC7A8D" w14:paraId="36505675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04A" w14:textId="77777777" w:rsidR="005441E5" w:rsidRPr="00C846E1" w:rsidRDefault="005441E5" w:rsidP="00A74673">
            <w:pPr>
              <w:pStyle w:val="Tablebody"/>
            </w:pPr>
            <w:r w:rsidRPr="00C846E1">
              <w:t>Woman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F1F" w14:textId="77777777" w:rsidR="005441E5" w:rsidRPr="0077618F" w:rsidRDefault="005441E5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-17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D07F" w14:textId="77777777" w:rsidR="005441E5" w:rsidRPr="00C846E1" w:rsidRDefault="005441E5" w:rsidP="00A74673">
            <w:pPr>
              <w:pStyle w:val="Numbers"/>
              <w:rPr>
                <w:szCs w:val="22"/>
              </w:rPr>
            </w:pPr>
            <w:r>
              <w:t xml:space="preserve">50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54F82" w14:textId="5DE0C235" w:rsidR="005441E5" w:rsidRPr="0077618F" w:rsidRDefault="005441E5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10FC" w14:textId="7AF1758E" w:rsidR="005441E5" w:rsidRPr="0077618F" w:rsidRDefault="005441E5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228894F5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A836" w14:textId="77777777" w:rsidR="00A74673" w:rsidRPr="00C846E1" w:rsidRDefault="00A74673" w:rsidP="00A74673">
            <w:pPr>
              <w:pStyle w:val="Tablebody"/>
            </w:pPr>
            <w:r w:rsidRPr="00C846E1">
              <w:t>White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1B3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-13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0F4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52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AE4AB5" w14:textId="776667FA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F932" w14:textId="2999334B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1D070542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51C5" w14:textId="77777777" w:rsidR="00A74673" w:rsidRPr="00C846E1" w:rsidRDefault="00A74673" w:rsidP="00A74673">
            <w:pPr>
              <w:pStyle w:val="Tablebody"/>
            </w:pPr>
            <w:r w:rsidRPr="00C846E1">
              <w:t>Asian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E4F2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-4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936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69987" w14:textId="0E7A4B9B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CB2E0" w14:textId="69795BCE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35C7B5EE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6C33" w14:textId="77777777" w:rsidR="00A74673" w:rsidRPr="00C846E1" w:rsidRDefault="00A74673" w:rsidP="00A74673">
            <w:pPr>
              <w:pStyle w:val="Tablebody"/>
            </w:pPr>
            <w:r w:rsidRPr="00C846E1">
              <w:t>Black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B55A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-9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27C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47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329002" w14:textId="45F53C54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5D51" w14:textId="78FE3EA8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1F150338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4C91" w14:textId="77777777" w:rsidR="00A74673" w:rsidRPr="00C846E1" w:rsidRDefault="00A74673" w:rsidP="00A74673">
            <w:pPr>
              <w:pStyle w:val="Tablebody"/>
            </w:pPr>
            <w:r w:rsidRPr="00C846E1">
              <w:t>Mixed/Other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019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-15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EBA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40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B21C7" w14:textId="19994471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785B" w14:textId="583BE20C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0239CE69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2BC0" w14:textId="77777777" w:rsidR="00A74673" w:rsidRPr="00C846E1" w:rsidRDefault="00A74673" w:rsidP="00A74673">
            <w:pPr>
              <w:pStyle w:val="Tablebody"/>
            </w:pPr>
            <w:r w:rsidRPr="00C846E1">
              <w:t>Disabled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2544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43D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47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6C5D62" w14:textId="3B7561D3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8803" w14:textId="47E3B6B7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25E3095D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343C" w14:textId="77777777" w:rsidR="00A74673" w:rsidRPr="00C846E1" w:rsidRDefault="00A74673" w:rsidP="00A74673">
            <w:pPr>
              <w:pStyle w:val="Tablebody"/>
            </w:pPr>
            <w:r w:rsidRPr="00C846E1">
              <w:t>Non-disabled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470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A29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52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C78D4" w14:textId="46B25C2B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573A" w14:textId="247AC18C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0C407B0C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FE98" w14:textId="77777777" w:rsidR="00A74673" w:rsidRPr="00C846E1" w:rsidRDefault="00A74673" w:rsidP="00A74673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BD78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-13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3E6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467969" w14:textId="3C4FF9A9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763A" w14:textId="504CFD71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  <w:tr w:rsidR="00A74673" w:rsidRPr="00EC7A8D" w14:paraId="026B7F4A" w14:textId="77777777" w:rsidTr="0077618F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2519" w14:textId="77777777" w:rsidR="00A74673" w:rsidRPr="00C846E1" w:rsidRDefault="00A74673" w:rsidP="00A74673">
            <w:pPr>
              <w:pStyle w:val="Tablebody"/>
            </w:pPr>
            <w:r w:rsidRPr="00C846E1">
              <w:t>LGB+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A3B" w14:textId="77777777" w:rsidR="00A74673" w:rsidRPr="0077618F" w:rsidRDefault="00A74673" w:rsidP="00A74673">
            <w:pPr>
              <w:pStyle w:val="Numbers"/>
              <w:rPr>
                <w:color w:val="D82222" w:themeColor="accent4"/>
                <w:szCs w:val="22"/>
              </w:rPr>
            </w:pPr>
            <w:r w:rsidRPr="0077618F">
              <w:rPr>
                <w:color w:val="D82222" w:themeColor="accent4"/>
              </w:rPr>
              <w:t xml:space="preserve">-1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8B1C" w14:textId="77777777" w:rsidR="00A74673" w:rsidRPr="00C846E1" w:rsidRDefault="00A74673" w:rsidP="00A74673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179B6C" w14:textId="2F34F21F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4770" w14:textId="3BFB1937" w:rsidR="00A74673" w:rsidRPr="0077618F" w:rsidRDefault="00A74673" w:rsidP="00A74673">
            <w:pPr>
              <w:pStyle w:val="Numbers"/>
              <w:rPr>
                <w:color w:val="FFFFFF" w:themeColor="background1"/>
              </w:rPr>
            </w:pPr>
            <w:r w:rsidRPr="0077618F">
              <w:rPr>
                <w:color w:val="FFFFFF" w:themeColor="background1"/>
              </w:rPr>
              <w:t>Blank</w:t>
            </w:r>
          </w:p>
        </w:tc>
      </w:tr>
    </w:tbl>
    <w:p w14:paraId="38901170" w14:textId="77777777" w:rsidR="00637CDC" w:rsidRDefault="00637CDC" w:rsidP="00FE79A7">
      <w:pPr>
        <w:pStyle w:val="Subtitle"/>
      </w:pPr>
      <w:r>
        <w:t>Analysis</w:t>
      </w:r>
    </w:p>
    <w:p w14:paraId="7AC248A8" w14:textId="754C4DD6" w:rsidR="00F504F4" w:rsidRDefault="00F504F4" w:rsidP="00FE79A7">
      <w:r>
        <w:t>Black Londoners, Mixed and other ethnicit</w:t>
      </w:r>
      <w:r w:rsidR="00BB597F">
        <w:t>y Londoners</w:t>
      </w:r>
      <w:r>
        <w:t xml:space="preserve"> and disabled Londoners are more likely to think there has been a change since last year</w:t>
      </w:r>
      <w:r w:rsidR="00A74673">
        <w:t xml:space="preserve"> in everyone’s needs being considered when developing public services for the local community</w:t>
      </w:r>
      <w:r>
        <w:t>, as these all have lower</w:t>
      </w:r>
      <w:r w:rsidR="003A4468">
        <w:t xml:space="preserve"> proportions saying there has been no change over the last year</w:t>
      </w:r>
      <w:r>
        <w:t>.</w:t>
      </w:r>
    </w:p>
    <w:p w14:paraId="5FF7A38C" w14:textId="5E476735" w:rsidR="00A07120" w:rsidRDefault="000844A6" w:rsidP="00FE79A7">
      <w:r>
        <w:t>The o</w:t>
      </w:r>
      <w:r w:rsidR="00993058">
        <w:t xml:space="preserve">verall opinion is that the situation has got worse regarding everyone’s needs being considered. </w:t>
      </w:r>
      <w:r w:rsidR="003A4468">
        <w:t>W</w:t>
      </w:r>
      <w:r w:rsidR="00F504F4">
        <w:t xml:space="preserve">omen and mixed </w:t>
      </w:r>
      <w:r w:rsidR="002A6F7E">
        <w:t xml:space="preserve">and other minority </w:t>
      </w:r>
      <w:r w:rsidR="00F504F4">
        <w:t xml:space="preserve">ethnicity Londoners are most likely to think </w:t>
      </w:r>
      <w:r w:rsidR="00B757F7">
        <w:t>the situation has</w:t>
      </w:r>
      <w:r w:rsidR="00F504F4">
        <w:t xml:space="preserve"> got worse</w:t>
      </w:r>
      <w:r w:rsidR="00404941">
        <w:t xml:space="preserve"> with negative NET scores of </w:t>
      </w:r>
      <w:r w:rsidR="00404941" w:rsidRPr="0077618F">
        <w:rPr>
          <w:color w:val="D82222" w:themeColor="accent4"/>
        </w:rPr>
        <w:t>-17%</w:t>
      </w:r>
      <w:r w:rsidR="00404941">
        <w:t xml:space="preserve"> and </w:t>
      </w:r>
      <w:r w:rsidR="00404941" w:rsidRPr="0077618F">
        <w:rPr>
          <w:color w:val="D82222" w:themeColor="accent4"/>
        </w:rPr>
        <w:t>-15%</w:t>
      </w:r>
      <w:r w:rsidR="00404941">
        <w:t xml:space="preserve"> respectively</w:t>
      </w:r>
      <w:r w:rsidR="00943916">
        <w:t>, whereas</w:t>
      </w:r>
      <w:r w:rsidR="00F504F4">
        <w:t xml:space="preserve"> </w:t>
      </w:r>
      <w:r w:rsidR="00251996">
        <w:t xml:space="preserve">the </w:t>
      </w:r>
      <w:r w:rsidR="00F504F4">
        <w:t>LGB+</w:t>
      </w:r>
      <w:r w:rsidR="007432B0">
        <w:t xml:space="preserve"> (</w:t>
      </w:r>
      <w:r w:rsidR="007432B0" w:rsidRPr="00B757F7">
        <w:rPr>
          <w:color w:val="D82222" w:themeColor="accent4"/>
        </w:rPr>
        <w:t>-1%</w:t>
      </w:r>
      <w:r w:rsidR="007432B0">
        <w:t>)</w:t>
      </w:r>
      <w:r w:rsidR="00251996">
        <w:t xml:space="preserve"> community</w:t>
      </w:r>
      <w:r w:rsidR="00F504F4">
        <w:t>, Asian</w:t>
      </w:r>
      <w:r w:rsidR="007432B0">
        <w:t xml:space="preserve"> (</w:t>
      </w:r>
      <w:r w:rsidR="007432B0" w:rsidRPr="00B757F7">
        <w:rPr>
          <w:color w:val="D82222" w:themeColor="accent4"/>
        </w:rPr>
        <w:t>-4%</w:t>
      </w:r>
      <w:r w:rsidR="007432B0">
        <w:t>)</w:t>
      </w:r>
      <w:r w:rsidR="00993058">
        <w:t xml:space="preserve"> and</w:t>
      </w:r>
      <w:r w:rsidR="00F504F4">
        <w:t xml:space="preserve"> Black </w:t>
      </w:r>
      <w:r w:rsidR="00993058">
        <w:t xml:space="preserve">ethnicity </w:t>
      </w:r>
      <w:r w:rsidR="00F504F4">
        <w:t xml:space="preserve">Londoners </w:t>
      </w:r>
      <w:r w:rsidR="007432B0">
        <w:t>(</w:t>
      </w:r>
      <w:r w:rsidR="002A6F7E" w:rsidRPr="0077618F">
        <w:rPr>
          <w:color w:val="D82222" w:themeColor="accent4"/>
        </w:rPr>
        <w:t>-9</w:t>
      </w:r>
      <w:r w:rsidR="007432B0" w:rsidRPr="0077618F">
        <w:rPr>
          <w:color w:val="D82222" w:themeColor="accent4"/>
        </w:rPr>
        <w:t>%</w:t>
      </w:r>
      <w:r w:rsidR="007432B0">
        <w:t xml:space="preserve">) </w:t>
      </w:r>
      <w:r w:rsidR="00F504F4">
        <w:t>and men</w:t>
      </w:r>
      <w:r w:rsidR="002A6F7E">
        <w:t xml:space="preserve"> (</w:t>
      </w:r>
      <w:r w:rsidR="002A6F7E" w:rsidRPr="0077618F">
        <w:rPr>
          <w:color w:val="D82222" w:themeColor="accent4"/>
        </w:rPr>
        <w:t>-6%</w:t>
      </w:r>
      <w:r w:rsidR="002A6F7E">
        <w:t>)</w:t>
      </w:r>
      <w:r w:rsidR="00F504F4">
        <w:t xml:space="preserve"> are more positive but still </w:t>
      </w:r>
      <w:r w:rsidR="002A6F7E">
        <w:t xml:space="preserve">have </w:t>
      </w:r>
      <w:r w:rsidR="00F504F4">
        <w:t xml:space="preserve">negative </w:t>
      </w:r>
      <w:r w:rsidR="002A6F7E">
        <w:t xml:space="preserve">NET scores </w:t>
      </w:r>
      <w:r w:rsidR="00F504F4">
        <w:t>overall.</w:t>
      </w:r>
    </w:p>
    <w:p w14:paraId="712B2C38" w14:textId="77777777" w:rsidR="00A07120" w:rsidRDefault="00A07120" w:rsidP="00FE79A7">
      <w:r>
        <w:br w:type="page"/>
      </w:r>
    </w:p>
    <w:p w14:paraId="358D07E6" w14:textId="0CFE763D" w:rsidR="00443A62" w:rsidRPr="00E27E86" w:rsidRDefault="00D0085A" w:rsidP="00FE79A7">
      <w:pPr>
        <w:pStyle w:val="Heading3"/>
      </w:pPr>
      <w:r>
        <w:lastRenderedPageBreak/>
        <w:t xml:space="preserve">Measure 6: </w:t>
      </w:r>
      <w:r w:rsidR="00443A62" w:rsidRPr="000B38DA">
        <w:t>Making public services accessible for everyone</w:t>
      </w:r>
      <w:r w:rsidR="00443A62" w:rsidRPr="00E27E86">
        <w:t>:</w:t>
      </w:r>
    </w:p>
    <w:p w14:paraId="3B80FA1D" w14:textId="77777777" w:rsidR="00E62D94" w:rsidRDefault="00E62D94" w:rsidP="00FE79A7">
      <w:r>
        <w:t>Over the last year, to what extent do you think that London has got better or worse regarding the following or has there been no change?</w:t>
      </w:r>
    </w:p>
    <w:p w14:paraId="37AF72F0" w14:textId="4E8FC9A3" w:rsidR="00B20ADB" w:rsidRDefault="00E62D94" w:rsidP="00E80B8E">
      <w:pPr>
        <w:pStyle w:val="ListParagraph"/>
        <w:numPr>
          <w:ilvl w:val="0"/>
          <w:numId w:val="18"/>
        </w:numPr>
      </w:pPr>
      <w:r>
        <w:t xml:space="preserve">Everyone’s needs </w:t>
      </w:r>
      <w:r w:rsidRPr="00EE7CD5">
        <w:t xml:space="preserve">being met with how </w:t>
      </w:r>
      <w:r w:rsidRPr="00993058">
        <w:rPr>
          <w:b/>
          <w:bCs/>
        </w:rPr>
        <w:t>public services are run</w:t>
      </w:r>
      <w:r>
        <w:t xml:space="preserve"> in the local community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1850"/>
        <w:gridCol w:w="1397"/>
        <w:gridCol w:w="1850"/>
        <w:gridCol w:w="1394"/>
      </w:tblGrid>
      <w:tr w:rsidR="00E62D94" w:rsidRPr="00EC7A8D" w14:paraId="72723738" w14:textId="77777777" w:rsidTr="008E1DBC">
        <w:trPr>
          <w:cantSplit/>
          <w:trHeight w:val="510"/>
          <w:tblHeader/>
        </w:trPr>
        <w:tc>
          <w:tcPr>
            <w:tcW w:w="1404" w:type="pct"/>
            <w:tcBorders>
              <w:top w:val="nil"/>
              <w:left w:val="nil"/>
              <w:right w:val="single" w:sz="4" w:space="0" w:color="auto"/>
            </w:tcBorders>
            <w:shd w:val="clear" w:color="auto" w:fill="5EA15D" w:themeFill="accent5"/>
            <w:vAlign w:val="bottom"/>
            <w:hideMark/>
          </w:tcPr>
          <w:p w14:paraId="46831891" w14:textId="77777777" w:rsidR="00E62D94" w:rsidRPr="00101774" w:rsidRDefault="00E62D94" w:rsidP="00993058">
            <w:pPr>
              <w:pStyle w:val="TableHeader"/>
            </w:pPr>
            <w:bookmarkStart w:id="6" w:name="Running_header"/>
            <w:bookmarkEnd w:id="6"/>
            <w:r w:rsidRPr="00101774">
              <w:t>Proportion (%)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right w:val="nil"/>
            </w:tcBorders>
            <w:shd w:val="clear" w:color="auto" w:fill="5EA15D" w:themeFill="accent5"/>
            <w:vAlign w:val="bottom"/>
            <w:hideMark/>
          </w:tcPr>
          <w:p w14:paraId="2E524180" w14:textId="66BF2761" w:rsidR="00E62D94" w:rsidRPr="00101774" w:rsidRDefault="009257D9" w:rsidP="00993058">
            <w:pPr>
              <w:pStyle w:val="TableHeader"/>
              <w:jc w:val="right"/>
            </w:pPr>
            <w:r>
              <w:t>March 2023</w:t>
            </w:r>
            <w:r>
              <w:br/>
            </w:r>
            <w:r w:rsidR="00E62D94" w:rsidRPr="00101774">
              <w:t>NET (</w:t>
            </w:r>
            <w:proofErr w:type="gramStart"/>
            <w:r w:rsidR="00E62D94" w:rsidRPr="00101774">
              <w:t>better-worse</w:t>
            </w:r>
            <w:proofErr w:type="gramEnd"/>
            <w:r w:rsidR="00E62D94" w:rsidRPr="00101774">
              <w:t>)</w:t>
            </w:r>
          </w:p>
        </w:tc>
        <w:tc>
          <w:tcPr>
            <w:tcW w:w="774" w:type="pct"/>
            <w:tcBorders>
              <w:top w:val="nil"/>
              <w:left w:val="nil"/>
              <w:right w:val="single" w:sz="4" w:space="0" w:color="auto"/>
            </w:tcBorders>
            <w:shd w:val="clear" w:color="auto" w:fill="5EA15D" w:themeFill="accent5"/>
            <w:vAlign w:val="bottom"/>
            <w:hideMark/>
          </w:tcPr>
          <w:p w14:paraId="24A7A8A3" w14:textId="77777777" w:rsidR="00E62D94" w:rsidRPr="00101774" w:rsidRDefault="00E62D94" w:rsidP="00993058">
            <w:pPr>
              <w:pStyle w:val="TableHeader"/>
              <w:jc w:val="right"/>
            </w:pPr>
            <w:r w:rsidRPr="00101774">
              <w:t>No change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right w:val="nil"/>
            </w:tcBorders>
            <w:shd w:val="clear" w:color="auto" w:fill="5EA15D" w:themeFill="accent5"/>
            <w:vAlign w:val="bottom"/>
          </w:tcPr>
          <w:p w14:paraId="4EFD4696" w14:textId="44F48E7F" w:rsidR="00E62D94" w:rsidRPr="00101774" w:rsidRDefault="009257D9" w:rsidP="00993058">
            <w:pPr>
              <w:pStyle w:val="TableHeader"/>
              <w:jc w:val="right"/>
            </w:pPr>
            <w:r>
              <w:t>March 2024</w:t>
            </w:r>
            <w:r>
              <w:br/>
            </w:r>
            <w:r w:rsidR="00E62D94" w:rsidRPr="00101774">
              <w:t>NET (</w:t>
            </w:r>
            <w:proofErr w:type="gramStart"/>
            <w:r w:rsidR="00E62D94" w:rsidRPr="00101774">
              <w:t>better-worse</w:t>
            </w:r>
            <w:proofErr w:type="gramEnd"/>
            <w:r w:rsidR="00E62D94" w:rsidRPr="00101774">
              <w:t>)</w:t>
            </w:r>
          </w:p>
        </w:tc>
        <w:tc>
          <w:tcPr>
            <w:tcW w:w="772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</w:tcPr>
          <w:p w14:paraId="6589CC5F" w14:textId="77777777" w:rsidR="00E62D94" w:rsidRPr="00101774" w:rsidRDefault="00E62D94" w:rsidP="00993058">
            <w:pPr>
              <w:pStyle w:val="TableHeader"/>
              <w:jc w:val="right"/>
            </w:pPr>
            <w:r w:rsidRPr="00101774">
              <w:t>No change</w:t>
            </w:r>
          </w:p>
        </w:tc>
      </w:tr>
      <w:tr w:rsidR="005441E5" w:rsidRPr="00EC7A8D" w14:paraId="498AB471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4FF7" w14:textId="77777777" w:rsidR="005441E5" w:rsidRPr="00C846E1" w:rsidRDefault="005441E5" w:rsidP="00993058">
            <w:pPr>
              <w:pStyle w:val="Tablebody"/>
            </w:pPr>
            <w:r w:rsidRPr="00C846E1">
              <w:t>All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6A81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-17 </w:t>
            </w:r>
          </w:p>
        </w:tc>
        <w:tc>
          <w:tcPr>
            <w:tcW w:w="7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468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50 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2EB90E" w14:textId="2971562D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DF773" w14:textId="2399E8F0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441E5" w:rsidRPr="00EC7A8D" w14:paraId="277D8DC0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FB2" w14:textId="77777777" w:rsidR="005441E5" w:rsidRPr="00C846E1" w:rsidRDefault="005441E5" w:rsidP="00993058">
            <w:pPr>
              <w:pStyle w:val="Tablebody"/>
            </w:pPr>
            <w:r w:rsidRPr="00C846E1">
              <w:t>Man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780A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272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49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1BDEF2" w14:textId="7C03C699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44DA74" w14:textId="628A06E4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3A9A3A27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D119" w14:textId="77777777" w:rsidR="005441E5" w:rsidRPr="00C846E1" w:rsidRDefault="005441E5" w:rsidP="00993058">
            <w:pPr>
              <w:pStyle w:val="Tablebody"/>
            </w:pPr>
            <w:r w:rsidRPr="00C846E1">
              <w:t>Woman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7777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-24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95D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C1A47" w14:textId="37E6DC03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8C213" w14:textId="64375283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441E5" w:rsidRPr="00EC7A8D" w14:paraId="7040A855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CFB2" w14:textId="77777777" w:rsidR="005441E5" w:rsidRPr="00C846E1" w:rsidRDefault="005441E5" w:rsidP="00993058">
            <w:pPr>
              <w:pStyle w:val="Tablebody"/>
            </w:pPr>
            <w:r w:rsidRPr="00C846E1">
              <w:t>White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E39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-20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363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27F45" w14:textId="2E931F74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D95FE5" w14:textId="396544D5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6E5DE41E" w14:textId="77777777" w:rsidTr="00943916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C467" w14:textId="77777777" w:rsidR="005441E5" w:rsidRPr="00C846E1" w:rsidRDefault="005441E5" w:rsidP="00993058">
            <w:pPr>
              <w:pStyle w:val="Tablebody"/>
            </w:pPr>
            <w:r w:rsidRPr="00C846E1">
              <w:t>Asian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99C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229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52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F75EEA" w14:textId="5D2A801A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0FFB1" w14:textId="7D0E5FAA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1BB3D6D2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434B" w14:textId="77777777" w:rsidR="005441E5" w:rsidRPr="00C846E1" w:rsidRDefault="005441E5" w:rsidP="00993058">
            <w:pPr>
              <w:pStyle w:val="Tablebody"/>
            </w:pPr>
            <w:r w:rsidRPr="00C846E1">
              <w:t>Black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5968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-24 </w:t>
            </w:r>
          </w:p>
        </w:tc>
        <w:tc>
          <w:tcPr>
            <w:tcW w:w="7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75B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CBC1053" w14:textId="428152EA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5CB1A11" w14:textId="2B78F71E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38AE5E2A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E531" w14:textId="77777777" w:rsidR="005441E5" w:rsidRPr="00C846E1" w:rsidRDefault="005441E5" w:rsidP="00993058">
            <w:pPr>
              <w:pStyle w:val="Tablebody"/>
            </w:pPr>
            <w:r w:rsidRPr="00C846E1">
              <w:t>Mixed/Other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7DC4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-18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06F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39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3D010" w14:textId="7656C34E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1B234" w14:textId="5AAD0533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4AAD2832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52F8" w14:textId="77777777" w:rsidR="005441E5" w:rsidRPr="00C846E1" w:rsidRDefault="005441E5" w:rsidP="00993058">
            <w:pPr>
              <w:pStyle w:val="Tablebody"/>
            </w:pPr>
            <w:r w:rsidRPr="00C846E1">
              <w:t>Disabled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A22D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-19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705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46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9D2062" w14:textId="798F818A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8F002EE" w14:textId="3AAD646C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441E5" w:rsidRPr="00EC7A8D" w14:paraId="250CE09C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7CB" w14:textId="77777777" w:rsidR="005441E5" w:rsidRPr="00C846E1" w:rsidRDefault="005441E5" w:rsidP="00993058">
            <w:pPr>
              <w:pStyle w:val="Tablebody"/>
            </w:pPr>
            <w:r w:rsidRPr="00C846E1">
              <w:t>Non-disabled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84A96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-17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F70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2B873" w14:textId="1169953B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AE8AD" w14:textId="28F2567B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441E5" w:rsidRPr="00EC7A8D" w14:paraId="1F3778DA" w14:textId="77777777" w:rsidTr="008E1DBC">
        <w:trPr>
          <w:cantSplit/>
          <w:trHeight w:val="255"/>
          <w:tblHeader/>
        </w:trPr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7724" w14:textId="77777777" w:rsidR="005441E5" w:rsidRPr="00C846E1" w:rsidRDefault="005441E5" w:rsidP="00993058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24F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-17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587D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51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867831" w14:textId="1A8EA2EC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BDE643" w14:textId="73EC7EF4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  <w:tr w:rsidR="005E3187" w:rsidRPr="00EC7A8D" w14:paraId="091F5C7D" w14:textId="77777777" w:rsidTr="00943916">
        <w:trPr>
          <w:cantSplit/>
          <w:trHeight w:val="255"/>
          <w:tblHeader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4E0" w14:textId="77777777" w:rsidR="005441E5" w:rsidRPr="00C846E1" w:rsidRDefault="005441E5" w:rsidP="00993058">
            <w:pPr>
              <w:pStyle w:val="Tablebody"/>
            </w:pPr>
            <w:r w:rsidRPr="00C846E1">
              <w:t>LGB+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943" w14:textId="77777777" w:rsidR="005441E5" w:rsidRPr="00943916" w:rsidRDefault="005441E5" w:rsidP="00993058">
            <w:pPr>
              <w:pStyle w:val="Numbers"/>
              <w:rPr>
                <w:color w:val="D82222" w:themeColor="accent4"/>
                <w:szCs w:val="22"/>
              </w:rPr>
            </w:pPr>
            <w:r w:rsidRPr="00943916">
              <w:rPr>
                <w:color w:val="D82222" w:themeColor="accent4"/>
              </w:rPr>
              <w:t xml:space="preserve">-20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88C" w14:textId="77777777" w:rsidR="005441E5" w:rsidRPr="00C846E1" w:rsidRDefault="005441E5" w:rsidP="00993058">
            <w:pPr>
              <w:pStyle w:val="Numbers"/>
              <w:rPr>
                <w:szCs w:val="22"/>
              </w:rPr>
            </w:pPr>
            <w:r>
              <w:t xml:space="preserve">44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3E817" w14:textId="6D0CEAD5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BB443" w14:textId="52CF416A" w:rsidR="005441E5" w:rsidRPr="00943916" w:rsidRDefault="005441E5" w:rsidP="00993058">
            <w:pPr>
              <w:pStyle w:val="Numbers"/>
              <w:rPr>
                <w:color w:val="FFFFFF" w:themeColor="background1"/>
              </w:rPr>
            </w:pPr>
            <w:r w:rsidRPr="00943916">
              <w:rPr>
                <w:color w:val="FFFFFF" w:themeColor="background1"/>
              </w:rPr>
              <w:t>Blank</w:t>
            </w:r>
          </w:p>
        </w:tc>
      </w:tr>
    </w:tbl>
    <w:p w14:paraId="78DCBACB" w14:textId="25C7A983" w:rsidR="00637CDC" w:rsidRDefault="00637CDC" w:rsidP="00FE79A7">
      <w:pPr>
        <w:pStyle w:val="Subtitle"/>
      </w:pPr>
      <w:r>
        <w:t>Analysis</w:t>
      </w:r>
    </w:p>
    <w:p w14:paraId="398A7EE7" w14:textId="69D7E7BF" w:rsidR="009C6A28" w:rsidRDefault="009C6A28" w:rsidP="00FE79A7">
      <w:r>
        <w:t>Overall</w:t>
      </w:r>
      <w:r w:rsidR="004D6530">
        <w:t>,</w:t>
      </w:r>
      <w:r>
        <w:t xml:space="preserve"> all Londoners think that the situation has got worse since last year </w:t>
      </w:r>
      <w:r w:rsidR="00993058">
        <w:t xml:space="preserve">regarding everyone’s needs being met with how public services are run in the local community, </w:t>
      </w:r>
      <w:r w:rsidR="00571C1A">
        <w:t xml:space="preserve">this is </w:t>
      </w:r>
      <w:r w:rsidR="00993058">
        <w:t xml:space="preserve">shown through a </w:t>
      </w:r>
      <w:r w:rsidRPr="00943916">
        <w:rPr>
          <w:color w:val="D82222" w:themeColor="accent4"/>
        </w:rPr>
        <w:t>-17%</w:t>
      </w:r>
      <w:r>
        <w:t xml:space="preserve"> NET score. A negative opinion</w:t>
      </w:r>
      <w:r w:rsidR="00B06539">
        <w:t>,</w:t>
      </w:r>
      <w:r>
        <w:t xml:space="preserve"> on whether </w:t>
      </w:r>
      <w:r w:rsidR="00D773AC">
        <w:t xml:space="preserve">the way </w:t>
      </w:r>
      <w:r w:rsidR="00404229">
        <w:t xml:space="preserve">local community </w:t>
      </w:r>
      <w:r w:rsidR="00D773AC">
        <w:t>public services are run meet</w:t>
      </w:r>
      <w:r w:rsidR="00404229">
        <w:t>s</w:t>
      </w:r>
      <w:r w:rsidR="00D773AC">
        <w:t xml:space="preserve"> </w:t>
      </w:r>
      <w:r>
        <w:t>everyone's needs</w:t>
      </w:r>
      <w:r w:rsidR="00B06539">
        <w:t>,</w:t>
      </w:r>
      <w:r>
        <w:t xml:space="preserve"> exists across all demographic groups.</w:t>
      </w:r>
    </w:p>
    <w:p w14:paraId="358C73FB" w14:textId="6E11F34B" w:rsidR="00993058" w:rsidRDefault="00993058" w:rsidP="00993058">
      <w:r>
        <w:t xml:space="preserve">Mixed and other ethnicities are more likely to think there has been a change since last year, but this doesn’t result in a noticeably different NET score. </w:t>
      </w:r>
    </w:p>
    <w:p w14:paraId="28957D8E" w14:textId="13287C6D" w:rsidR="00A07120" w:rsidRDefault="009C6A28" w:rsidP="00FE79A7">
      <w:r>
        <w:t>Women (</w:t>
      </w:r>
      <w:r w:rsidRPr="008E1DBC">
        <w:rPr>
          <w:color w:val="D82222" w:themeColor="accent4"/>
        </w:rPr>
        <w:t>-24%</w:t>
      </w:r>
      <w:r>
        <w:t>) and Black ethnicity Londoners (</w:t>
      </w:r>
      <w:r w:rsidRPr="008E1DBC">
        <w:rPr>
          <w:color w:val="D82222" w:themeColor="accent4"/>
        </w:rPr>
        <w:t>-24%</w:t>
      </w:r>
      <w:r>
        <w:t xml:space="preserve">) are most likely to think it's got worse; whereas Asian Londoners are least likely to think it's got worse with a </w:t>
      </w:r>
      <w:r w:rsidRPr="008E1DBC">
        <w:rPr>
          <w:color w:val="D82222" w:themeColor="accent4"/>
        </w:rPr>
        <w:t>-1%</w:t>
      </w:r>
      <w:r>
        <w:t xml:space="preserve"> NET score.</w:t>
      </w:r>
    </w:p>
    <w:p w14:paraId="73278037" w14:textId="77777777" w:rsidR="00A07120" w:rsidRDefault="00A07120" w:rsidP="00FE79A7">
      <w:r>
        <w:br w:type="page"/>
      </w:r>
    </w:p>
    <w:p w14:paraId="173953EB" w14:textId="23D6E5F6" w:rsidR="00CF3E89" w:rsidRDefault="00CF3E89" w:rsidP="00FE79A7">
      <w:pPr>
        <w:pStyle w:val="Heading3"/>
      </w:pPr>
      <w:r>
        <w:lastRenderedPageBreak/>
        <w:t xml:space="preserve">Measure 7: </w:t>
      </w:r>
      <w:r w:rsidRPr="002751E9">
        <w:t>Experience of institutional racism</w:t>
      </w:r>
    </w:p>
    <w:p w14:paraId="4DACC3FF" w14:textId="77D01D96" w:rsidR="00E62D94" w:rsidRDefault="00CF3E89" w:rsidP="00FE79A7">
      <w:r w:rsidRPr="0069027D">
        <w:t xml:space="preserve">Compared to a year ago, do you think that </w:t>
      </w:r>
      <w:proofErr w:type="gramStart"/>
      <w:r w:rsidRPr="0069027D">
        <w:t>more or less is</w:t>
      </w:r>
      <w:proofErr w:type="gramEnd"/>
      <w:r w:rsidRPr="0069027D">
        <w:t xml:space="preserve"> being done now by public organisations to tackle institutional racism in London, or has there been no change?</w:t>
      </w:r>
    </w:p>
    <w:tbl>
      <w:tblPr>
        <w:tblpPr w:leftFromText="180" w:rightFromText="180" w:vertAnchor="text" w:horzAnchor="margin" w:tblpY="89"/>
        <w:tblOverlap w:val="never"/>
        <w:tblW w:w="8943" w:type="dxa"/>
        <w:tblLook w:val="04A0" w:firstRow="1" w:lastRow="0" w:firstColumn="1" w:lastColumn="0" w:noHBand="0" w:noVBand="1"/>
      </w:tblPr>
      <w:tblGrid>
        <w:gridCol w:w="1514"/>
        <w:gridCol w:w="901"/>
        <w:gridCol w:w="987"/>
        <w:gridCol w:w="826"/>
        <w:gridCol w:w="1000"/>
        <w:gridCol w:w="901"/>
        <w:gridCol w:w="987"/>
        <w:gridCol w:w="828"/>
        <w:gridCol w:w="999"/>
      </w:tblGrid>
      <w:tr w:rsidR="00E02EE2" w:rsidRPr="00C14A6A" w14:paraId="05708A77" w14:textId="77777777" w:rsidTr="008E1DBC">
        <w:trPr>
          <w:trHeight w:val="510"/>
        </w:trPr>
        <w:tc>
          <w:tcPr>
            <w:tcW w:w="846" w:type="pct"/>
            <w:tcBorders>
              <w:top w:val="nil"/>
              <w:left w:val="nil"/>
              <w:right w:val="single" w:sz="4" w:space="0" w:color="auto"/>
            </w:tcBorders>
            <w:shd w:val="clear" w:color="auto" w:fill="5EA15D" w:themeFill="accent5"/>
            <w:vAlign w:val="bottom"/>
            <w:hideMark/>
          </w:tcPr>
          <w:p w14:paraId="2BA092A8" w14:textId="77777777" w:rsidR="00E02EE2" w:rsidRPr="00101774" w:rsidRDefault="00E02EE2" w:rsidP="00E02EE2">
            <w:pPr>
              <w:pStyle w:val="TableHeader"/>
            </w:pPr>
            <w:r w:rsidRPr="00101774">
              <w:t>Proportion (%)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right w:val="nil"/>
            </w:tcBorders>
            <w:shd w:val="clear" w:color="auto" w:fill="5EA15D" w:themeFill="accent5"/>
            <w:vAlign w:val="bottom"/>
            <w:hideMark/>
          </w:tcPr>
          <w:p w14:paraId="4A270A47" w14:textId="77777777" w:rsidR="00E02EE2" w:rsidRPr="00101774" w:rsidRDefault="00E02EE2" w:rsidP="00E02EE2">
            <w:pPr>
              <w:pStyle w:val="TableHeader"/>
              <w:jc w:val="right"/>
            </w:pPr>
            <w:r>
              <w:t>March 2023</w:t>
            </w:r>
            <w:r>
              <w:br/>
            </w:r>
            <w:r w:rsidRPr="00101774">
              <w:t>NET (more-less)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  <w:hideMark/>
          </w:tcPr>
          <w:p w14:paraId="56C21810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No change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  <w:hideMark/>
          </w:tcPr>
          <w:p w14:paraId="6F220895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Don’t know</w:t>
            </w:r>
          </w:p>
        </w:tc>
        <w:tc>
          <w:tcPr>
            <w:tcW w:w="559" w:type="pct"/>
            <w:tcBorders>
              <w:top w:val="nil"/>
              <w:left w:val="nil"/>
              <w:right w:val="single" w:sz="4" w:space="0" w:color="auto"/>
            </w:tcBorders>
            <w:shd w:val="clear" w:color="auto" w:fill="5EA15D" w:themeFill="accent5"/>
            <w:vAlign w:val="bottom"/>
          </w:tcPr>
          <w:p w14:paraId="07B0361E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There’s no racism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right w:val="nil"/>
            </w:tcBorders>
            <w:shd w:val="clear" w:color="auto" w:fill="5EA15D" w:themeFill="accent5"/>
            <w:vAlign w:val="bottom"/>
          </w:tcPr>
          <w:p w14:paraId="0E18C54A" w14:textId="77777777" w:rsidR="00E02EE2" w:rsidRPr="00101774" w:rsidRDefault="00E02EE2" w:rsidP="00E02EE2">
            <w:pPr>
              <w:pStyle w:val="TableHeader"/>
              <w:jc w:val="right"/>
            </w:pPr>
            <w:r>
              <w:t>March 2021</w:t>
            </w:r>
            <w:r>
              <w:br/>
            </w:r>
            <w:r w:rsidRPr="00101774">
              <w:t>NET (more-less)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</w:tcPr>
          <w:p w14:paraId="675557AF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No change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</w:tcPr>
          <w:p w14:paraId="5011D06E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Don’t know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5EA15D" w:themeFill="accent5"/>
            <w:vAlign w:val="bottom"/>
          </w:tcPr>
          <w:p w14:paraId="5675EF77" w14:textId="77777777" w:rsidR="00E02EE2" w:rsidRPr="00101774" w:rsidRDefault="00E02EE2" w:rsidP="00E02EE2">
            <w:pPr>
              <w:pStyle w:val="TableHeader"/>
              <w:jc w:val="right"/>
            </w:pPr>
            <w:r w:rsidRPr="00101774">
              <w:t>There’s no racism</w:t>
            </w:r>
          </w:p>
        </w:tc>
      </w:tr>
      <w:tr w:rsidR="00E02EE2" w:rsidRPr="00C14A6A" w14:paraId="2266AAE9" w14:textId="77777777" w:rsidTr="008E1DBC">
        <w:trPr>
          <w:trHeight w:val="255"/>
        </w:trPr>
        <w:tc>
          <w:tcPr>
            <w:tcW w:w="8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FBA" w14:textId="77777777" w:rsidR="00E02EE2" w:rsidRPr="00C846E1" w:rsidRDefault="00E02EE2" w:rsidP="00E02EE2">
            <w:pPr>
              <w:pStyle w:val="Tablebody"/>
            </w:pPr>
            <w:r w:rsidRPr="00C846E1">
              <w:t>All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E4AC3" w14:textId="77777777" w:rsidR="00E02EE2" w:rsidRPr="00C846E1" w:rsidRDefault="00E02EE2" w:rsidP="00E02EE2">
            <w:pPr>
              <w:pStyle w:val="Numbers"/>
            </w:pPr>
            <w:r w:rsidRPr="00C14A6A">
              <w:t xml:space="preserve">23 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6ECA9" w14:textId="77777777" w:rsidR="00E02EE2" w:rsidRPr="00C846E1" w:rsidRDefault="00E02EE2" w:rsidP="00E02EE2">
            <w:pPr>
              <w:pStyle w:val="Numbers"/>
            </w:pPr>
            <w:r w:rsidRPr="00C14A6A">
              <w:t xml:space="preserve">33 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F6B9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DD31" w14:textId="77777777" w:rsidR="00E02EE2" w:rsidRPr="00C14A6A" w:rsidRDefault="00E02EE2" w:rsidP="00E02EE2">
            <w:pPr>
              <w:pStyle w:val="Numbers"/>
            </w:pPr>
            <w:r w:rsidRPr="00C14A6A">
              <w:t xml:space="preserve">5 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C6D4D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A0E45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24B1A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7FCB5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29840F75" w14:textId="77777777" w:rsidTr="008E1DBC">
        <w:trPr>
          <w:trHeight w:val="255"/>
        </w:trPr>
        <w:tc>
          <w:tcPr>
            <w:tcW w:w="8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698F" w14:textId="77777777" w:rsidR="00E02EE2" w:rsidRPr="00C846E1" w:rsidRDefault="00E02EE2" w:rsidP="00E02EE2">
            <w:pPr>
              <w:pStyle w:val="Tablebody"/>
            </w:pPr>
            <w:r w:rsidRPr="00C846E1">
              <w:t>Man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86A4" w14:textId="77777777" w:rsidR="00E02EE2" w:rsidRPr="00C846E1" w:rsidRDefault="00E02EE2" w:rsidP="00E02EE2">
            <w:pPr>
              <w:pStyle w:val="Numbers"/>
            </w:pPr>
            <w:r w:rsidRPr="00C14A6A">
              <w:t xml:space="preserve">27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670" w14:textId="77777777" w:rsidR="00E02EE2" w:rsidRPr="00C846E1" w:rsidRDefault="00E02EE2" w:rsidP="00E02EE2">
            <w:pPr>
              <w:pStyle w:val="Numbers"/>
            </w:pPr>
            <w:r w:rsidRPr="00C14A6A">
              <w:t xml:space="preserve">35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DC2" w14:textId="77777777" w:rsidR="00E02EE2" w:rsidRPr="00C846E1" w:rsidRDefault="00E02EE2" w:rsidP="00E02EE2">
            <w:pPr>
              <w:pStyle w:val="Numbers"/>
            </w:pPr>
            <w:r w:rsidRPr="00C14A6A">
              <w:t xml:space="preserve">17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404180" w14:textId="77777777" w:rsidR="00E02EE2" w:rsidRPr="00C14A6A" w:rsidRDefault="00E02EE2" w:rsidP="00E02EE2">
            <w:pPr>
              <w:pStyle w:val="Numbers"/>
            </w:pPr>
            <w:r w:rsidRPr="00C14A6A">
              <w:t xml:space="preserve">6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1DA3EB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3262EBB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ADBBD43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AF87A98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72FF816E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C742" w14:textId="77777777" w:rsidR="00E02EE2" w:rsidRPr="00C846E1" w:rsidRDefault="00E02EE2" w:rsidP="00E02EE2">
            <w:pPr>
              <w:pStyle w:val="Tablebody"/>
            </w:pPr>
            <w:r w:rsidRPr="00C846E1">
              <w:t>Woman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FAF4" w14:textId="77777777" w:rsidR="00E02EE2" w:rsidRPr="00C846E1" w:rsidRDefault="00E02EE2" w:rsidP="00E02EE2">
            <w:pPr>
              <w:pStyle w:val="Numbers"/>
            </w:pPr>
            <w:r w:rsidRPr="00C14A6A">
              <w:t xml:space="preserve">22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4387" w14:textId="77777777" w:rsidR="00E02EE2" w:rsidRPr="00C846E1" w:rsidRDefault="00E02EE2" w:rsidP="00E02EE2">
            <w:pPr>
              <w:pStyle w:val="Numbers"/>
            </w:pPr>
            <w:r w:rsidRPr="00C14A6A">
              <w:t xml:space="preserve">33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4033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BA2B" w14:textId="77777777" w:rsidR="00E02EE2" w:rsidRPr="00C14A6A" w:rsidRDefault="00E02EE2" w:rsidP="00E02EE2">
            <w:pPr>
              <w:pStyle w:val="Numbers"/>
            </w:pPr>
            <w:r w:rsidRPr="00C14A6A">
              <w:t xml:space="preserve">4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1F50F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340F3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F97E5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32282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7D9FA124" w14:textId="77777777" w:rsidTr="008E1DBC">
        <w:trPr>
          <w:trHeight w:val="255"/>
        </w:trPr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5F9B" w14:textId="77777777" w:rsidR="00E02EE2" w:rsidRPr="00C846E1" w:rsidRDefault="00E02EE2" w:rsidP="00E02EE2">
            <w:pPr>
              <w:pStyle w:val="Tablebody"/>
            </w:pPr>
            <w:r w:rsidRPr="00C846E1">
              <w:t>White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A6E3" w14:textId="77777777" w:rsidR="00E02EE2" w:rsidRPr="00C846E1" w:rsidRDefault="00E02EE2" w:rsidP="00E02EE2">
            <w:pPr>
              <w:pStyle w:val="Numbers"/>
            </w:pPr>
            <w:r w:rsidRPr="00C14A6A">
              <w:t xml:space="preserve">31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0352" w14:textId="77777777" w:rsidR="00E02EE2" w:rsidRPr="00C846E1" w:rsidRDefault="00E02EE2" w:rsidP="00E02EE2">
            <w:pPr>
              <w:pStyle w:val="Numbers"/>
            </w:pPr>
            <w:r w:rsidRPr="00C14A6A">
              <w:t xml:space="preserve">30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4C1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36C0ED" w14:textId="77777777" w:rsidR="00E02EE2" w:rsidRPr="00C14A6A" w:rsidRDefault="00E02EE2" w:rsidP="00E02EE2">
            <w:pPr>
              <w:pStyle w:val="Numbers"/>
            </w:pPr>
            <w:r w:rsidRPr="00C14A6A">
              <w:t xml:space="preserve">7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942281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CA9F8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179A4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46DA8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527F2C58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DD7C" w14:textId="77777777" w:rsidR="00E02EE2" w:rsidRPr="00C846E1" w:rsidRDefault="00E02EE2" w:rsidP="00E02EE2">
            <w:pPr>
              <w:pStyle w:val="Tablebody"/>
            </w:pPr>
            <w:r w:rsidRPr="00C846E1">
              <w:t>Asian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E2E" w14:textId="77777777" w:rsidR="00E02EE2" w:rsidRPr="00C846E1" w:rsidRDefault="00E02EE2" w:rsidP="00E02EE2">
            <w:pPr>
              <w:pStyle w:val="Numbers"/>
            </w:pPr>
            <w:r w:rsidRPr="00C14A6A">
              <w:t xml:space="preserve">13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C658" w14:textId="77777777" w:rsidR="00E02EE2" w:rsidRPr="00C846E1" w:rsidRDefault="00E02EE2" w:rsidP="00E02EE2">
            <w:pPr>
              <w:pStyle w:val="Numbers"/>
            </w:pPr>
            <w:r w:rsidRPr="00C14A6A">
              <w:t xml:space="preserve">45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23CB" w14:textId="77777777" w:rsidR="00E02EE2" w:rsidRPr="00C846E1" w:rsidRDefault="00E02EE2" w:rsidP="00E02EE2">
            <w:pPr>
              <w:pStyle w:val="Numbers"/>
            </w:pPr>
            <w:r w:rsidRPr="00C14A6A">
              <w:t xml:space="preserve">16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79E61B" w14:textId="77777777" w:rsidR="00E02EE2" w:rsidRPr="00C14A6A" w:rsidRDefault="00E02EE2" w:rsidP="00E02EE2">
            <w:pPr>
              <w:pStyle w:val="Numbers"/>
            </w:pPr>
            <w:r w:rsidRPr="00C14A6A">
              <w:t xml:space="preserve">3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7D7EF7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C8599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E1D72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C503E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3D13A226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134B" w14:textId="77777777" w:rsidR="00E02EE2" w:rsidRPr="00C846E1" w:rsidRDefault="00E02EE2" w:rsidP="00E02EE2">
            <w:pPr>
              <w:pStyle w:val="Tablebody"/>
            </w:pPr>
            <w:r w:rsidRPr="00C846E1">
              <w:t>Black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1097" w14:textId="77777777" w:rsidR="00E02EE2" w:rsidRPr="00C846E1" w:rsidRDefault="00E02EE2" w:rsidP="00E02EE2">
            <w:pPr>
              <w:pStyle w:val="Numbers"/>
            </w:pPr>
            <w:r w:rsidRPr="00C14A6A">
              <w:t xml:space="preserve">6 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63DE" w14:textId="77777777" w:rsidR="00E02EE2" w:rsidRPr="00C846E1" w:rsidRDefault="00E02EE2" w:rsidP="00E02EE2">
            <w:pPr>
              <w:pStyle w:val="Numbers"/>
            </w:pPr>
            <w:r w:rsidRPr="00C14A6A">
              <w:t xml:space="preserve">41 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4E2" w14:textId="77777777" w:rsidR="00E02EE2" w:rsidRPr="00C846E1" w:rsidRDefault="00E02EE2" w:rsidP="00E02EE2">
            <w:pPr>
              <w:pStyle w:val="Numbers"/>
            </w:pPr>
            <w:r w:rsidRPr="00C14A6A">
              <w:t xml:space="preserve">20 </w:t>
            </w:r>
          </w:p>
        </w:tc>
        <w:tc>
          <w:tcPr>
            <w:tcW w:w="5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98980B" w14:textId="77777777" w:rsidR="00E02EE2" w:rsidRPr="00C14A6A" w:rsidRDefault="00E02EE2" w:rsidP="00E02EE2">
            <w:pPr>
              <w:pStyle w:val="Numbers"/>
            </w:pPr>
            <w:r w:rsidRPr="00C14A6A">
              <w:t xml:space="preserve">0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A0DC4F2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4967EE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250495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2D89FE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4F737EAB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7395" w14:textId="77777777" w:rsidR="00E02EE2" w:rsidRPr="00C846E1" w:rsidRDefault="00E02EE2" w:rsidP="00E02EE2">
            <w:pPr>
              <w:pStyle w:val="Tablebody"/>
            </w:pPr>
            <w:r w:rsidRPr="00C846E1">
              <w:t>Mixed/Other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E490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1C16" w14:textId="77777777" w:rsidR="00E02EE2" w:rsidRPr="00C846E1" w:rsidRDefault="00E02EE2" w:rsidP="00E02EE2">
            <w:pPr>
              <w:pStyle w:val="Numbers"/>
            </w:pPr>
            <w:r w:rsidRPr="00C14A6A">
              <w:t xml:space="preserve">26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658A" w14:textId="77777777" w:rsidR="00E02EE2" w:rsidRPr="00C846E1" w:rsidRDefault="00E02EE2" w:rsidP="00E02EE2">
            <w:pPr>
              <w:pStyle w:val="Numbers"/>
            </w:pPr>
            <w:r w:rsidRPr="00C14A6A">
              <w:t xml:space="preserve">20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280A" w14:textId="77777777" w:rsidR="00E02EE2" w:rsidRPr="00C14A6A" w:rsidRDefault="00E02EE2" w:rsidP="00E02EE2">
            <w:pPr>
              <w:pStyle w:val="Numbers"/>
            </w:pPr>
            <w:r w:rsidRPr="00C14A6A">
              <w:t xml:space="preserve">1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1D75C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FA216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A12A3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9DF97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709D53EC" w14:textId="77777777" w:rsidTr="008E1DBC">
        <w:trPr>
          <w:trHeight w:val="255"/>
        </w:trPr>
        <w:tc>
          <w:tcPr>
            <w:tcW w:w="8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45A8" w14:textId="77777777" w:rsidR="00E02EE2" w:rsidRPr="00C846E1" w:rsidRDefault="00E02EE2" w:rsidP="00E02EE2">
            <w:pPr>
              <w:pStyle w:val="Tablebody"/>
            </w:pPr>
            <w:r w:rsidRPr="00C846E1">
              <w:t>Disabled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0836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2B7" w14:textId="77777777" w:rsidR="00E02EE2" w:rsidRPr="00C846E1" w:rsidRDefault="00E02EE2" w:rsidP="00E02EE2">
            <w:pPr>
              <w:pStyle w:val="Numbers"/>
            </w:pPr>
            <w:r w:rsidRPr="00C14A6A">
              <w:t xml:space="preserve">32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AD2" w14:textId="77777777" w:rsidR="00E02EE2" w:rsidRPr="00C846E1" w:rsidRDefault="00E02EE2" w:rsidP="00E02EE2">
            <w:pPr>
              <w:pStyle w:val="Numbers"/>
            </w:pPr>
            <w:r w:rsidRPr="00C14A6A">
              <w:t xml:space="preserve">21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C37095" w14:textId="77777777" w:rsidR="00E02EE2" w:rsidRPr="00C14A6A" w:rsidRDefault="00E02EE2" w:rsidP="00E02EE2">
            <w:pPr>
              <w:pStyle w:val="Numbers"/>
            </w:pPr>
            <w:r w:rsidRPr="00C14A6A">
              <w:t xml:space="preserve">5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9C2B0A3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CFF3302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554ACBE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C73C6C6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1631E7D4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7533" w14:textId="77777777" w:rsidR="00E02EE2" w:rsidRPr="00C846E1" w:rsidRDefault="00E02EE2" w:rsidP="00E02EE2">
            <w:pPr>
              <w:pStyle w:val="Tablebody"/>
            </w:pPr>
            <w:r w:rsidRPr="00C846E1">
              <w:t>Non-disabled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1818" w14:textId="77777777" w:rsidR="00E02EE2" w:rsidRPr="00C846E1" w:rsidRDefault="00E02EE2" w:rsidP="00E02EE2">
            <w:pPr>
              <w:pStyle w:val="Numbers"/>
            </w:pPr>
            <w:r w:rsidRPr="00C14A6A">
              <w:t xml:space="preserve">24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32025" w14:textId="77777777" w:rsidR="00E02EE2" w:rsidRPr="00C846E1" w:rsidRDefault="00E02EE2" w:rsidP="00E02EE2">
            <w:pPr>
              <w:pStyle w:val="Numbers"/>
            </w:pPr>
            <w:r w:rsidRPr="00C14A6A">
              <w:t xml:space="preserve">34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4F399" w14:textId="77777777" w:rsidR="00E02EE2" w:rsidRPr="00C846E1" w:rsidRDefault="00E02EE2" w:rsidP="00E02EE2">
            <w:pPr>
              <w:pStyle w:val="Numbers"/>
            </w:pPr>
            <w:r w:rsidRPr="00C14A6A">
              <w:t xml:space="preserve">20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0B59" w14:textId="77777777" w:rsidR="00E02EE2" w:rsidRPr="00C14A6A" w:rsidRDefault="00E02EE2" w:rsidP="00E02EE2">
            <w:pPr>
              <w:pStyle w:val="Numbers"/>
            </w:pPr>
            <w:r w:rsidRPr="00C14A6A">
              <w:t xml:space="preserve">5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A3C35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4A627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70B66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1D0ABE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1F2C519E" w14:textId="77777777" w:rsidTr="008E1DBC">
        <w:trPr>
          <w:trHeight w:val="255"/>
        </w:trPr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6A76" w14:textId="77777777" w:rsidR="00E02EE2" w:rsidRPr="00C846E1" w:rsidRDefault="00E02EE2" w:rsidP="00E02EE2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FE6B" w14:textId="77777777" w:rsidR="00E02EE2" w:rsidRPr="00C846E1" w:rsidRDefault="00E02EE2" w:rsidP="00E02EE2">
            <w:pPr>
              <w:pStyle w:val="Numbers"/>
            </w:pPr>
            <w:r w:rsidRPr="00C14A6A">
              <w:t xml:space="preserve">25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28A3" w14:textId="77777777" w:rsidR="00E02EE2" w:rsidRPr="00C846E1" w:rsidRDefault="00E02EE2" w:rsidP="00E02EE2">
            <w:pPr>
              <w:pStyle w:val="Numbers"/>
            </w:pPr>
            <w:r w:rsidRPr="00C14A6A">
              <w:t xml:space="preserve">33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FEC" w14:textId="77777777" w:rsidR="00E02EE2" w:rsidRPr="00C846E1" w:rsidRDefault="00E02EE2" w:rsidP="00E02EE2">
            <w:pPr>
              <w:pStyle w:val="Numbers"/>
            </w:pPr>
            <w:r w:rsidRPr="00C14A6A">
              <w:t xml:space="preserve">20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2277E1" w14:textId="77777777" w:rsidR="00E02EE2" w:rsidRPr="00C14A6A" w:rsidRDefault="00E02EE2" w:rsidP="00E02EE2">
            <w:pPr>
              <w:pStyle w:val="Numbers"/>
            </w:pPr>
            <w:r w:rsidRPr="00C14A6A">
              <w:t xml:space="preserve">5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DE6F4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1EDFD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3EA76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68BC2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E02EE2" w:rsidRPr="00C14A6A" w14:paraId="1884EB22" w14:textId="77777777" w:rsidTr="008E1DBC">
        <w:trPr>
          <w:trHeight w:val="255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E076" w14:textId="77777777" w:rsidR="00E02EE2" w:rsidRPr="00C846E1" w:rsidRDefault="00E02EE2" w:rsidP="00E02EE2">
            <w:pPr>
              <w:pStyle w:val="Tablebody"/>
            </w:pPr>
            <w:r w:rsidRPr="00C846E1">
              <w:t>LGB+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BBFA" w14:textId="77777777" w:rsidR="00E02EE2" w:rsidRPr="00C846E1" w:rsidRDefault="00E02EE2" w:rsidP="00E02EE2">
            <w:pPr>
              <w:pStyle w:val="Numbers"/>
            </w:pPr>
            <w:r w:rsidRPr="00C14A6A">
              <w:t xml:space="preserve">20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6A2" w14:textId="77777777" w:rsidR="00E02EE2" w:rsidRPr="00C846E1" w:rsidRDefault="00E02EE2" w:rsidP="00E02EE2">
            <w:pPr>
              <w:pStyle w:val="Numbers"/>
            </w:pPr>
            <w:r w:rsidRPr="00C14A6A">
              <w:t xml:space="preserve">33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A42" w14:textId="77777777" w:rsidR="00E02EE2" w:rsidRPr="00C846E1" w:rsidRDefault="00E02EE2" w:rsidP="00E02EE2">
            <w:pPr>
              <w:pStyle w:val="Numbers"/>
            </w:pPr>
            <w:r w:rsidRPr="00C14A6A">
              <w:t xml:space="preserve">15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C764E9" w14:textId="77777777" w:rsidR="00E02EE2" w:rsidRPr="00C14A6A" w:rsidRDefault="00E02EE2" w:rsidP="00E02EE2">
            <w:pPr>
              <w:pStyle w:val="Numbers"/>
            </w:pPr>
            <w:r w:rsidRPr="00C14A6A">
              <w:t xml:space="preserve">5 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771DCD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F3589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5B079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FD46B" w14:textId="77777777" w:rsidR="00E02EE2" w:rsidRPr="008E1DBC" w:rsidRDefault="00E02EE2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</w:tbl>
    <w:p w14:paraId="4E5C2E12" w14:textId="77777777" w:rsidR="00637CDC" w:rsidRDefault="00637CDC" w:rsidP="00FE79A7">
      <w:pPr>
        <w:pStyle w:val="Subtitle"/>
      </w:pPr>
      <w:bookmarkStart w:id="7" w:name="Racism_header"/>
      <w:bookmarkEnd w:id="7"/>
      <w:r>
        <w:t>Analysis</w:t>
      </w:r>
    </w:p>
    <w:p w14:paraId="3D121362" w14:textId="77777777" w:rsidR="00637CDC" w:rsidRDefault="00637CDC" w:rsidP="00FE79A7">
      <w:proofErr w:type="gramStart"/>
      <w:r>
        <w:t>Overall</w:t>
      </w:r>
      <w:proofErr w:type="gramEnd"/>
      <w:r>
        <w:t xml:space="preserve"> all demographic groups have a positive NET score, denoting that everyone believes more is being done to tackle institutional racism. White ethnicity Londoners (31%) are most likely to believe more is being done and Black (6%) and Asian (13%) ethnicity Londoners are least likely to believe this.</w:t>
      </w:r>
    </w:p>
    <w:p w14:paraId="797E7828" w14:textId="77777777" w:rsidR="00637CDC" w:rsidRDefault="00637CDC" w:rsidP="00FE79A7">
      <w:r>
        <w:t>A small proportion of Londoners hold the opinion that there is no institutional racism in London (5% overall), this view is most likely to be held by men (6%) and white ethnicity Londoners (7%) and least likely to be held by minority ethnicities, particularly Black Londoners where our sample recorded no instances of this view being held.</w:t>
      </w:r>
    </w:p>
    <w:p w14:paraId="7C671451" w14:textId="56066CD1" w:rsidR="00471F31" w:rsidRPr="00E27E86" w:rsidRDefault="00637CDC" w:rsidP="00FE79A7">
      <w:r>
        <w:t xml:space="preserve">Asian and Black ethnicity Londoners are also more likely to feel that there has been no change in what </w:t>
      </w:r>
      <w:r w:rsidR="00E61268">
        <w:t xml:space="preserve">public institutions are doing </w:t>
      </w:r>
      <w:r>
        <w:t>to tack institutional racism</w:t>
      </w:r>
      <w:r w:rsidR="00EE7CD5">
        <w:t>,</w:t>
      </w:r>
      <w:r>
        <w:t xml:space="preserve"> with 45% and 41% respectively saying this.</w:t>
      </w:r>
      <w:r w:rsidR="00471F31" w:rsidRPr="00E27E86">
        <w:br w:type="page"/>
      </w:r>
    </w:p>
    <w:p w14:paraId="58F7153E" w14:textId="26D960E6" w:rsidR="00714E4E" w:rsidRPr="00E27E86" w:rsidRDefault="00714E4E" w:rsidP="00FE79A7">
      <w:pPr>
        <w:pStyle w:val="Heading2"/>
      </w:pPr>
      <w:r w:rsidRPr="00E27E86">
        <w:lastRenderedPageBreak/>
        <w:t>Civil Society Strength</w:t>
      </w:r>
    </w:p>
    <w:p w14:paraId="54C67ADF" w14:textId="15288707" w:rsidR="00CF3E89" w:rsidRDefault="00CF3E89" w:rsidP="00FE79A7">
      <w:pPr>
        <w:pStyle w:val="Heading3"/>
      </w:pPr>
      <w:r>
        <w:t>Measure 8: Civil society cohesion</w:t>
      </w:r>
    </w:p>
    <w:p w14:paraId="23C7F8F7" w14:textId="77777777" w:rsidR="00CF3E89" w:rsidRDefault="00CF3E89" w:rsidP="00FE79A7">
      <w:r>
        <w:t>Over the last year, to what extent do you think that London has got better or worse regarding the following or has there been no change?</w:t>
      </w:r>
    </w:p>
    <w:p w14:paraId="70D2D843" w14:textId="3E3D3E29" w:rsidR="00CF3E89" w:rsidRDefault="00CF3E89" w:rsidP="00FE79A7">
      <w:r>
        <w:t>•</w:t>
      </w:r>
      <w:r>
        <w:tab/>
        <w:t>Local organisations working together to improve the local community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1850"/>
        <w:gridCol w:w="1397"/>
        <w:gridCol w:w="1850"/>
        <w:gridCol w:w="1394"/>
      </w:tblGrid>
      <w:tr w:rsidR="00CF3E89" w:rsidRPr="00EC7A8D" w14:paraId="0D642885" w14:textId="77777777" w:rsidTr="00E02EE2">
        <w:trPr>
          <w:trHeight w:val="510"/>
        </w:trPr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000" w:themeFill="accent3"/>
            <w:vAlign w:val="bottom"/>
            <w:hideMark/>
          </w:tcPr>
          <w:p w14:paraId="4887E8B1" w14:textId="77777777" w:rsidR="00CF3E89" w:rsidRPr="00E02EE2" w:rsidRDefault="00CF3E89" w:rsidP="00E02EE2">
            <w:pPr>
              <w:pStyle w:val="TableHeader"/>
              <w:rPr>
                <w:color w:val="auto"/>
              </w:rPr>
            </w:pPr>
            <w:bookmarkStart w:id="8" w:name="Cohesion_header"/>
            <w:bookmarkEnd w:id="8"/>
            <w:r w:rsidRPr="00E02EE2">
              <w:rPr>
                <w:color w:val="auto"/>
              </w:rPr>
              <w:t>Proportion (%)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000" w:themeFill="accent3"/>
            <w:vAlign w:val="bottom"/>
            <w:hideMark/>
          </w:tcPr>
          <w:p w14:paraId="20F6A90B" w14:textId="751F8F21" w:rsidR="00CF3E89" w:rsidRPr="00E02EE2" w:rsidRDefault="00BE1B97" w:rsidP="00E02EE2">
            <w:pPr>
              <w:pStyle w:val="TableHeader"/>
              <w:jc w:val="right"/>
              <w:rPr>
                <w:color w:val="auto"/>
              </w:rPr>
            </w:pPr>
            <w:r w:rsidRPr="00E02EE2">
              <w:rPr>
                <w:color w:val="auto"/>
              </w:rPr>
              <w:t>March 2023</w:t>
            </w:r>
            <w:r w:rsidR="00D25C9F" w:rsidRPr="00E02EE2">
              <w:rPr>
                <w:color w:val="auto"/>
              </w:rPr>
              <w:br/>
            </w:r>
            <w:r w:rsidR="00CF3E89" w:rsidRPr="00E02EE2">
              <w:rPr>
                <w:color w:val="auto"/>
              </w:rPr>
              <w:t>NET (</w:t>
            </w:r>
            <w:proofErr w:type="gramStart"/>
            <w:r w:rsidR="00CF3E89" w:rsidRPr="00E02EE2">
              <w:rPr>
                <w:color w:val="auto"/>
              </w:rPr>
              <w:t>better-worse</w:t>
            </w:r>
            <w:proofErr w:type="gramEnd"/>
            <w:r w:rsidR="00CF3E89" w:rsidRPr="00E02EE2">
              <w:rPr>
                <w:color w:val="auto"/>
              </w:rPr>
              <w:t>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000" w:themeFill="accent3"/>
            <w:vAlign w:val="bottom"/>
            <w:hideMark/>
          </w:tcPr>
          <w:p w14:paraId="31BFBD33" w14:textId="77777777" w:rsidR="00CF3E89" w:rsidRPr="00E02EE2" w:rsidRDefault="00CF3E89" w:rsidP="00E02EE2">
            <w:pPr>
              <w:pStyle w:val="TableHeader"/>
              <w:jc w:val="right"/>
              <w:rPr>
                <w:color w:val="auto"/>
              </w:rPr>
            </w:pPr>
            <w:r w:rsidRPr="00E02EE2">
              <w:rPr>
                <w:color w:val="auto"/>
              </w:rPr>
              <w:t>No change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000" w:themeFill="accent3"/>
            <w:vAlign w:val="bottom"/>
          </w:tcPr>
          <w:p w14:paraId="23CA1BD4" w14:textId="52B4E43E" w:rsidR="00CF3E89" w:rsidRPr="00E02EE2" w:rsidRDefault="00D25C9F" w:rsidP="00E02EE2">
            <w:pPr>
              <w:pStyle w:val="TableHeader"/>
              <w:jc w:val="right"/>
              <w:rPr>
                <w:color w:val="auto"/>
              </w:rPr>
            </w:pPr>
            <w:r w:rsidRPr="00E02EE2">
              <w:rPr>
                <w:color w:val="auto"/>
              </w:rPr>
              <w:t>March 2024</w:t>
            </w:r>
            <w:r w:rsidRPr="00E02EE2">
              <w:rPr>
                <w:color w:val="auto"/>
              </w:rPr>
              <w:br/>
            </w:r>
            <w:r w:rsidR="00CF3E89" w:rsidRPr="00E02EE2">
              <w:rPr>
                <w:color w:val="auto"/>
              </w:rPr>
              <w:t>NET (</w:t>
            </w:r>
            <w:proofErr w:type="gramStart"/>
            <w:r w:rsidR="00CF3E89" w:rsidRPr="00E02EE2">
              <w:rPr>
                <w:color w:val="auto"/>
              </w:rPr>
              <w:t>better-worse</w:t>
            </w:r>
            <w:proofErr w:type="gramEnd"/>
            <w:r w:rsidR="00CF3E89" w:rsidRPr="00E02EE2">
              <w:rPr>
                <w:color w:val="auto"/>
              </w:rPr>
              <w:t>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000" w:themeFill="accent3"/>
            <w:vAlign w:val="bottom"/>
          </w:tcPr>
          <w:p w14:paraId="1B9A66BD" w14:textId="77777777" w:rsidR="00CF3E89" w:rsidRPr="00E02EE2" w:rsidRDefault="00CF3E89" w:rsidP="00E02EE2">
            <w:pPr>
              <w:pStyle w:val="TableHeader"/>
              <w:jc w:val="right"/>
              <w:rPr>
                <w:color w:val="auto"/>
              </w:rPr>
            </w:pPr>
            <w:r w:rsidRPr="00E02EE2">
              <w:rPr>
                <w:color w:val="auto"/>
              </w:rPr>
              <w:t>No change</w:t>
            </w:r>
          </w:p>
        </w:tc>
      </w:tr>
      <w:tr w:rsidR="00CF3E89" w:rsidRPr="00EC7A8D" w14:paraId="6B3099AC" w14:textId="77777777" w:rsidTr="008E1DBC">
        <w:trPr>
          <w:trHeight w:val="255"/>
        </w:trPr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3136" w14:textId="77777777" w:rsidR="00CF3E89" w:rsidRPr="00C846E1" w:rsidRDefault="00CF3E89" w:rsidP="00E02EE2">
            <w:pPr>
              <w:pStyle w:val="Tablebody"/>
            </w:pPr>
            <w:r w:rsidRPr="00C846E1">
              <w:t>All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B59E" w14:textId="77777777" w:rsidR="00CF3E89" w:rsidRPr="00C846E1" w:rsidRDefault="00CF3E89" w:rsidP="00E02EE2">
            <w:pPr>
              <w:pStyle w:val="Numbers"/>
            </w:pPr>
            <w:r w:rsidRPr="00C54F47">
              <w:t xml:space="preserve">3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F71" w14:textId="77777777" w:rsidR="00CF3E89" w:rsidRPr="00C846E1" w:rsidRDefault="00CF3E89" w:rsidP="00E02EE2">
            <w:pPr>
              <w:pStyle w:val="Numbers"/>
            </w:pPr>
            <w:r w:rsidRPr="00C54F47">
              <w:t xml:space="preserve">52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E7A8A4" w14:textId="790BF3E0" w:rsidR="00CF3E89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D63F6" w14:textId="3226585E" w:rsidR="00CF3E89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441E5" w:rsidRPr="00EC7A8D" w14:paraId="0EFF5345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5C5C" w14:textId="77777777" w:rsidR="005441E5" w:rsidRPr="00C846E1" w:rsidRDefault="005441E5" w:rsidP="00E02EE2">
            <w:pPr>
              <w:pStyle w:val="Tablebody"/>
            </w:pPr>
            <w:r w:rsidRPr="00C846E1">
              <w:t>Man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F71" w14:textId="77777777" w:rsidR="005441E5" w:rsidRPr="00C846E1" w:rsidRDefault="005441E5" w:rsidP="00E02EE2">
            <w:pPr>
              <w:pStyle w:val="Numbers"/>
            </w:pPr>
            <w:r w:rsidRPr="00C54F47">
              <w:t xml:space="preserve">3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315" w14:textId="77777777" w:rsidR="005441E5" w:rsidRPr="00C846E1" w:rsidRDefault="005441E5" w:rsidP="00E02EE2">
            <w:pPr>
              <w:pStyle w:val="Numbers"/>
            </w:pPr>
            <w:r w:rsidRPr="00C54F47">
              <w:t xml:space="preserve">56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35802" w14:textId="3E766754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4B73" w14:textId="419BF482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516F7919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4565" w14:textId="77777777" w:rsidR="005441E5" w:rsidRPr="00C846E1" w:rsidRDefault="005441E5" w:rsidP="00E02EE2">
            <w:pPr>
              <w:pStyle w:val="Tablebody"/>
            </w:pPr>
            <w:r w:rsidRPr="00C846E1">
              <w:t>Woman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0E6" w14:textId="77777777" w:rsidR="005441E5" w:rsidRPr="00C846E1" w:rsidRDefault="005441E5" w:rsidP="00E02EE2">
            <w:pPr>
              <w:pStyle w:val="Numbers"/>
            </w:pPr>
            <w:r w:rsidRPr="00C54F47">
              <w:t xml:space="preserve">3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F1D" w14:textId="77777777" w:rsidR="005441E5" w:rsidRPr="00C846E1" w:rsidRDefault="005441E5" w:rsidP="00E02EE2">
            <w:pPr>
              <w:pStyle w:val="Numbers"/>
            </w:pPr>
            <w:r w:rsidRPr="00C54F47">
              <w:t xml:space="preserve">50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7B0EB" w14:textId="5F66D12A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08DA" w14:textId="16FFEAC2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441E5" w:rsidRPr="00EC7A8D" w14:paraId="504C40E2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8F1F" w14:textId="77777777" w:rsidR="005441E5" w:rsidRPr="00C846E1" w:rsidRDefault="005441E5" w:rsidP="00E02EE2">
            <w:pPr>
              <w:pStyle w:val="Tablebody"/>
            </w:pPr>
            <w:r w:rsidRPr="00C846E1">
              <w:t>White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656" w14:textId="77777777" w:rsidR="005441E5" w:rsidRPr="00C846E1" w:rsidRDefault="005441E5" w:rsidP="00E02EE2">
            <w:pPr>
              <w:pStyle w:val="Numbers"/>
            </w:pPr>
            <w:r w:rsidRPr="00C54F47">
              <w:t xml:space="preserve">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56C" w14:textId="77777777" w:rsidR="005441E5" w:rsidRPr="00C846E1" w:rsidRDefault="005441E5" w:rsidP="00E02EE2">
            <w:pPr>
              <w:pStyle w:val="Numbers"/>
            </w:pPr>
            <w:r w:rsidRPr="00C54F47">
              <w:t xml:space="preserve">57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F26488" w14:textId="06731553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77626" w14:textId="72DDCB8C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605A27D4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6F9" w14:textId="77777777" w:rsidR="005441E5" w:rsidRPr="00C846E1" w:rsidRDefault="005441E5" w:rsidP="00E02EE2">
            <w:pPr>
              <w:pStyle w:val="Tablebody"/>
            </w:pPr>
            <w:r w:rsidRPr="00C846E1">
              <w:t>Asian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2E9" w14:textId="77777777" w:rsidR="005441E5" w:rsidRPr="00C846E1" w:rsidRDefault="005441E5" w:rsidP="00E02EE2">
            <w:pPr>
              <w:pStyle w:val="Numbers"/>
            </w:pPr>
            <w:r w:rsidRPr="008E1DBC">
              <w:rPr>
                <w:color w:val="D82222" w:themeColor="accent4"/>
              </w:rPr>
              <w:t xml:space="preserve">-2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DD0" w14:textId="77777777" w:rsidR="005441E5" w:rsidRPr="00C846E1" w:rsidRDefault="005441E5" w:rsidP="00E02EE2">
            <w:pPr>
              <w:pStyle w:val="Numbers"/>
            </w:pPr>
            <w:r w:rsidRPr="00C54F47">
              <w:t xml:space="preserve">45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FF451C" w14:textId="0805B532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FB5F" w14:textId="41D6A71B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421B8162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D251" w14:textId="77777777" w:rsidR="005441E5" w:rsidRPr="00C846E1" w:rsidRDefault="005441E5" w:rsidP="00E02EE2">
            <w:pPr>
              <w:pStyle w:val="Tablebody"/>
            </w:pPr>
            <w:r w:rsidRPr="00C846E1">
              <w:t>Black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799D" w14:textId="77777777" w:rsidR="005441E5" w:rsidRPr="00C846E1" w:rsidRDefault="005441E5" w:rsidP="00E02EE2">
            <w:pPr>
              <w:pStyle w:val="Numbers"/>
            </w:pPr>
            <w:r w:rsidRPr="00C54F47">
              <w:t xml:space="preserve">11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68C" w14:textId="77777777" w:rsidR="005441E5" w:rsidRPr="00C846E1" w:rsidRDefault="005441E5" w:rsidP="00E02EE2">
            <w:pPr>
              <w:pStyle w:val="Numbers"/>
            </w:pPr>
            <w:r w:rsidRPr="00C54F47">
              <w:t xml:space="preserve">47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A58BA9" w14:textId="5E0500CD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BB214" w14:textId="62D58A5A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7B78EC38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5775" w14:textId="77777777" w:rsidR="005441E5" w:rsidRPr="00C846E1" w:rsidRDefault="005441E5" w:rsidP="00E02EE2">
            <w:pPr>
              <w:pStyle w:val="Tablebody"/>
            </w:pPr>
            <w:r w:rsidRPr="00C846E1">
              <w:t>Mixed/Other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E896" w14:textId="77777777" w:rsidR="005441E5" w:rsidRPr="00C846E1" w:rsidRDefault="005441E5" w:rsidP="00E02EE2">
            <w:pPr>
              <w:pStyle w:val="Numbers"/>
            </w:pPr>
            <w:r w:rsidRPr="00C54F47">
              <w:t xml:space="preserve">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E77" w14:textId="77777777" w:rsidR="005441E5" w:rsidRPr="00C846E1" w:rsidRDefault="005441E5" w:rsidP="00E02EE2">
            <w:pPr>
              <w:pStyle w:val="Numbers"/>
            </w:pPr>
            <w:r w:rsidRPr="00C54F47">
              <w:t xml:space="preserve">46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F6DB55" w14:textId="00FC96D0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0606" w14:textId="35298CD7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23EF01C4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0A97" w14:textId="77777777" w:rsidR="005441E5" w:rsidRPr="00C846E1" w:rsidRDefault="005441E5" w:rsidP="00E02EE2">
            <w:pPr>
              <w:pStyle w:val="Tablebody"/>
            </w:pPr>
            <w:r w:rsidRPr="00C846E1">
              <w:t>Disabled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292" w14:textId="77777777" w:rsidR="005441E5" w:rsidRPr="00101774" w:rsidRDefault="005441E5" w:rsidP="00E02EE2">
            <w:pPr>
              <w:pStyle w:val="Numbers"/>
            </w:pPr>
            <w:r w:rsidRPr="008E1DBC">
              <w:rPr>
                <w:color w:val="D82222" w:themeColor="accent4"/>
              </w:rPr>
              <w:t xml:space="preserve">-1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492" w14:textId="77777777" w:rsidR="005441E5" w:rsidRPr="00C846E1" w:rsidRDefault="005441E5" w:rsidP="00E02EE2">
            <w:pPr>
              <w:pStyle w:val="Numbers"/>
            </w:pPr>
            <w:r w:rsidRPr="00C54F47">
              <w:t xml:space="preserve">55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6B46B5" w14:textId="753250F9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45649" w14:textId="160CEE66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441E5" w:rsidRPr="00EC7A8D" w14:paraId="3D9F8BA3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8E7A" w14:textId="77777777" w:rsidR="005441E5" w:rsidRPr="00C846E1" w:rsidRDefault="005441E5" w:rsidP="00E02EE2">
            <w:pPr>
              <w:pStyle w:val="Tablebody"/>
            </w:pPr>
            <w:r w:rsidRPr="00C846E1">
              <w:t>Non-disabled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2BB" w14:textId="77777777" w:rsidR="005441E5" w:rsidRPr="00C846E1" w:rsidRDefault="005441E5" w:rsidP="00E02EE2">
            <w:pPr>
              <w:pStyle w:val="Numbers"/>
            </w:pPr>
            <w:r w:rsidRPr="00C54F47">
              <w:t xml:space="preserve">3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38D" w14:textId="77777777" w:rsidR="005441E5" w:rsidRPr="00C846E1" w:rsidRDefault="005441E5" w:rsidP="00E02EE2">
            <w:pPr>
              <w:pStyle w:val="Numbers"/>
            </w:pPr>
            <w:r w:rsidRPr="00C54F47">
              <w:t xml:space="preserve">52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0D1D56" w14:textId="26594F21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4269" w14:textId="09226DD0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441E5" w:rsidRPr="00EC7A8D" w14:paraId="10A02EC5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FB9" w14:textId="77777777" w:rsidR="005441E5" w:rsidRPr="00C846E1" w:rsidRDefault="005441E5" w:rsidP="00E02EE2">
            <w:pPr>
              <w:pStyle w:val="Tablebody"/>
            </w:pPr>
            <w:r w:rsidRPr="00C846E1">
              <w:t>Straight / Heterosexual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A813" w14:textId="77777777" w:rsidR="005441E5" w:rsidRPr="00C846E1" w:rsidRDefault="005441E5" w:rsidP="00E02EE2">
            <w:pPr>
              <w:pStyle w:val="Numbers"/>
            </w:pPr>
            <w:r w:rsidRPr="00C54F47">
              <w:t xml:space="preserve">1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FC2" w14:textId="77777777" w:rsidR="005441E5" w:rsidRPr="00C846E1" w:rsidRDefault="005441E5" w:rsidP="00E02EE2">
            <w:pPr>
              <w:pStyle w:val="Numbers"/>
            </w:pPr>
            <w:r w:rsidRPr="00C54F47">
              <w:t xml:space="preserve">53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967408" w14:textId="4B3D6EF1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28CE" w14:textId="08DB853B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  <w:tr w:rsidR="005E3187" w:rsidRPr="00EC7A8D" w14:paraId="142024A2" w14:textId="77777777" w:rsidTr="008E1DBC">
        <w:trPr>
          <w:trHeight w:val="255"/>
        </w:trPr>
        <w:tc>
          <w:tcPr>
            <w:tcW w:w="1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FD6D" w14:textId="77777777" w:rsidR="005441E5" w:rsidRPr="00C846E1" w:rsidRDefault="005441E5" w:rsidP="00E02EE2">
            <w:pPr>
              <w:pStyle w:val="Tablebody"/>
            </w:pPr>
            <w:r w:rsidRPr="00C846E1">
              <w:t>LGB+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31D6" w14:textId="77777777" w:rsidR="005441E5" w:rsidRPr="00C846E1" w:rsidRDefault="005441E5" w:rsidP="00E02EE2">
            <w:pPr>
              <w:pStyle w:val="Numbers"/>
            </w:pPr>
            <w:r w:rsidRPr="00C54F47">
              <w:t xml:space="preserve">12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6AB" w14:textId="77777777" w:rsidR="005441E5" w:rsidRPr="00C846E1" w:rsidRDefault="005441E5" w:rsidP="00E02EE2">
            <w:pPr>
              <w:pStyle w:val="Numbers"/>
            </w:pPr>
            <w:r w:rsidRPr="00C54F47">
              <w:t xml:space="preserve">55 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2B657D" w14:textId="0ED5F81C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13E4F" w14:textId="6892D28B" w:rsidR="005441E5" w:rsidRPr="008E1DBC" w:rsidRDefault="005441E5" w:rsidP="00E02EE2">
            <w:pPr>
              <w:pStyle w:val="Numbers"/>
              <w:rPr>
                <w:color w:val="FFFFFF" w:themeColor="background1"/>
              </w:rPr>
            </w:pPr>
            <w:r w:rsidRPr="008E1DBC">
              <w:rPr>
                <w:color w:val="FFFFFF" w:themeColor="background1"/>
              </w:rPr>
              <w:t>Blank</w:t>
            </w:r>
          </w:p>
        </w:tc>
      </w:tr>
    </w:tbl>
    <w:p w14:paraId="08330490" w14:textId="4092A14F" w:rsidR="000A5FC4" w:rsidRDefault="000A5FC4" w:rsidP="00FE79A7">
      <w:r>
        <w:t>Overal</w:t>
      </w:r>
      <w:r w:rsidR="00AA679F">
        <w:t xml:space="preserve">l Londoners </w:t>
      </w:r>
      <w:r w:rsidR="00016426">
        <w:t xml:space="preserve">(NET 3%) </w:t>
      </w:r>
      <w:r w:rsidR="00AA679F">
        <w:t>feel that local organisations in London have got better at working together to improve the local community o</w:t>
      </w:r>
      <w:r w:rsidR="00BA306E">
        <w:t>ver</w:t>
      </w:r>
      <w:r w:rsidR="00AA679F">
        <w:t xml:space="preserve"> the last year</w:t>
      </w:r>
      <w:r w:rsidR="00016426">
        <w:t xml:space="preserve">. This </w:t>
      </w:r>
      <w:r w:rsidR="00AF58DB">
        <w:t xml:space="preserve">view </w:t>
      </w:r>
      <w:r w:rsidR="00016426">
        <w:t>is felt most by Black Londoners (11%) and the LGB+ community (12%)</w:t>
      </w:r>
      <w:r w:rsidR="00AF58DB">
        <w:t xml:space="preserve"> and least by Asian </w:t>
      </w:r>
      <w:r w:rsidR="00BA306E">
        <w:t xml:space="preserve">ethnicity </w:t>
      </w:r>
      <w:r w:rsidR="00AF58DB">
        <w:t>Londoners (</w:t>
      </w:r>
      <w:r w:rsidR="001B2446" w:rsidRPr="008E1DBC">
        <w:rPr>
          <w:color w:val="D82222" w:themeColor="accent4"/>
        </w:rPr>
        <w:t>-</w:t>
      </w:r>
      <w:r w:rsidR="00AF58DB" w:rsidRPr="008E1DBC">
        <w:rPr>
          <w:color w:val="D82222" w:themeColor="accent4"/>
        </w:rPr>
        <w:t>2%</w:t>
      </w:r>
      <w:r w:rsidR="00AF58DB">
        <w:t>) and disabled Londoners (</w:t>
      </w:r>
      <w:r w:rsidR="00AF58DB" w:rsidRPr="008E1DBC">
        <w:rPr>
          <w:color w:val="D82222" w:themeColor="accent4"/>
        </w:rPr>
        <w:t>-1%</w:t>
      </w:r>
      <w:r w:rsidR="00AF58DB">
        <w:t>)</w:t>
      </w:r>
      <w:r w:rsidR="001B2446">
        <w:t>.</w:t>
      </w:r>
    </w:p>
    <w:p w14:paraId="2EA54346" w14:textId="54433C26" w:rsidR="000A5FC4" w:rsidRPr="00E27E86" w:rsidRDefault="00AA1EE8" w:rsidP="00FE79A7">
      <w:r>
        <w:t>Ethnic minority Londoners are least likely to say there has been no change</w:t>
      </w:r>
      <w:r w:rsidR="00F64C4B">
        <w:t xml:space="preserve"> in the way local organisations are working together to improve the local community of the last year</w:t>
      </w:r>
      <w:r w:rsidR="000A5FC4">
        <w:t>.</w:t>
      </w:r>
    </w:p>
    <w:sectPr w:rsidR="000A5FC4" w:rsidRPr="00E27E86" w:rsidSect="00AF22A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18C5" w14:textId="77777777" w:rsidR="00727A79" w:rsidRDefault="00727A79" w:rsidP="00FE79A7">
      <w:r>
        <w:separator/>
      </w:r>
    </w:p>
  </w:endnote>
  <w:endnote w:type="continuationSeparator" w:id="0">
    <w:p w14:paraId="09DC1AB3" w14:textId="77777777" w:rsidR="00727A79" w:rsidRDefault="00727A79" w:rsidP="00F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854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EBF82" w14:textId="473104DB" w:rsidR="003E202F" w:rsidRDefault="003E202F" w:rsidP="00FE79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DA3C1" w14:textId="77777777" w:rsidR="003E202F" w:rsidRDefault="003E202F" w:rsidP="00FE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111F" w14:textId="77777777" w:rsidR="00727A79" w:rsidRDefault="00727A79" w:rsidP="00FE79A7">
      <w:r>
        <w:separator/>
      </w:r>
    </w:p>
  </w:footnote>
  <w:footnote w:type="continuationSeparator" w:id="0">
    <w:p w14:paraId="320C1415" w14:textId="77777777" w:rsidR="00727A79" w:rsidRDefault="00727A79" w:rsidP="00FE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520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C59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221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629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C44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20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7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2A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CA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6B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2258E"/>
    <w:multiLevelType w:val="hybridMultilevel"/>
    <w:tmpl w:val="CA301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7CB9"/>
    <w:multiLevelType w:val="hybridMultilevel"/>
    <w:tmpl w:val="576AD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C0E49"/>
    <w:multiLevelType w:val="hybridMultilevel"/>
    <w:tmpl w:val="107223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2524D"/>
    <w:multiLevelType w:val="hybridMultilevel"/>
    <w:tmpl w:val="7C30D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C2FDF"/>
    <w:multiLevelType w:val="hybridMultilevel"/>
    <w:tmpl w:val="477EFDAA"/>
    <w:lvl w:ilvl="0" w:tplc="95149352">
      <w:numFmt w:val="bullet"/>
      <w:lvlText w:val="•"/>
      <w:lvlJc w:val="left"/>
      <w:pPr>
        <w:ind w:left="720" w:hanging="720"/>
      </w:pPr>
      <w:rPr>
        <w:rFonts w:ascii="Foundry Form Sans" w:eastAsia="Times New Roman" w:hAnsi="Foundry Form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21921"/>
    <w:multiLevelType w:val="hybridMultilevel"/>
    <w:tmpl w:val="9F60A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E1649"/>
    <w:multiLevelType w:val="hybridMultilevel"/>
    <w:tmpl w:val="40C40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45A3F"/>
    <w:multiLevelType w:val="hybridMultilevel"/>
    <w:tmpl w:val="B74A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3295">
    <w:abstractNumId w:val="15"/>
  </w:num>
  <w:num w:numId="2" w16cid:durableId="507603215">
    <w:abstractNumId w:val="11"/>
  </w:num>
  <w:num w:numId="3" w16cid:durableId="653535510">
    <w:abstractNumId w:val="10"/>
  </w:num>
  <w:num w:numId="4" w16cid:durableId="1711954739">
    <w:abstractNumId w:val="16"/>
  </w:num>
  <w:num w:numId="5" w16cid:durableId="33971175">
    <w:abstractNumId w:val="12"/>
  </w:num>
  <w:num w:numId="6" w16cid:durableId="941031451">
    <w:abstractNumId w:val="13"/>
  </w:num>
  <w:num w:numId="7" w16cid:durableId="175507020">
    <w:abstractNumId w:val="9"/>
  </w:num>
  <w:num w:numId="8" w16cid:durableId="555239885">
    <w:abstractNumId w:val="7"/>
  </w:num>
  <w:num w:numId="9" w16cid:durableId="306210427">
    <w:abstractNumId w:val="6"/>
  </w:num>
  <w:num w:numId="10" w16cid:durableId="1994599316">
    <w:abstractNumId w:val="5"/>
  </w:num>
  <w:num w:numId="11" w16cid:durableId="172189442">
    <w:abstractNumId w:val="4"/>
  </w:num>
  <w:num w:numId="12" w16cid:durableId="101803355">
    <w:abstractNumId w:val="8"/>
  </w:num>
  <w:num w:numId="13" w16cid:durableId="2122919803">
    <w:abstractNumId w:val="3"/>
  </w:num>
  <w:num w:numId="14" w16cid:durableId="876696240">
    <w:abstractNumId w:val="2"/>
  </w:num>
  <w:num w:numId="15" w16cid:durableId="514614885">
    <w:abstractNumId w:val="1"/>
  </w:num>
  <w:num w:numId="16" w16cid:durableId="2108695890">
    <w:abstractNumId w:val="0"/>
  </w:num>
  <w:num w:numId="17" w16cid:durableId="1513295885">
    <w:abstractNumId w:val="17"/>
  </w:num>
  <w:num w:numId="18" w16cid:durableId="1828395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B1"/>
    <w:rsid w:val="000016F8"/>
    <w:rsid w:val="00004360"/>
    <w:rsid w:val="00004BEC"/>
    <w:rsid w:val="0000502E"/>
    <w:rsid w:val="000136B9"/>
    <w:rsid w:val="00014E17"/>
    <w:rsid w:val="00016426"/>
    <w:rsid w:val="00021004"/>
    <w:rsid w:val="00023E6C"/>
    <w:rsid w:val="00030317"/>
    <w:rsid w:val="00030F9C"/>
    <w:rsid w:val="00031635"/>
    <w:rsid w:val="00046C5E"/>
    <w:rsid w:val="000471F1"/>
    <w:rsid w:val="00052367"/>
    <w:rsid w:val="000644A6"/>
    <w:rsid w:val="000769D6"/>
    <w:rsid w:val="000775B0"/>
    <w:rsid w:val="00081D6E"/>
    <w:rsid w:val="000844A6"/>
    <w:rsid w:val="00094E0A"/>
    <w:rsid w:val="000A1DA5"/>
    <w:rsid w:val="000A5FC4"/>
    <w:rsid w:val="000B38DA"/>
    <w:rsid w:val="000C25D6"/>
    <w:rsid w:val="000C3BEE"/>
    <w:rsid w:val="000C7B31"/>
    <w:rsid w:val="000D18EA"/>
    <w:rsid w:val="000D2423"/>
    <w:rsid w:val="000E01CD"/>
    <w:rsid w:val="000E5D6A"/>
    <w:rsid w:val="00101774"/>
    <w:rsid w:val="0010418B"/>
    <w:rsid w:val="00111FC6"/>
    <w:rsid w:val="0012146D"/>
    <w:rsid w:val="00124483"/>
    <w:rsid w:val="00125134"/>
    <w:rsid w:val="00126B88"/>
    <w:rsid w:val="00156A90"/>
    <w:rsid w:val="00162D27"/>
    <w:rsid w:val="00166191"/>
    <w:rsid w:val="00176CB9"/>
    <w:rsid w:val="00177299"/>
    <w:rsid w:val="001806A0"/>
    <w:rsid w:val="00192936"/>
    <w:rsid w:val="00195A8F"/>
    <w:rsid w:val="001A1397"/>
    <w:rsid w:val="001A48C6"/>
    <w:rsid w:val="001B2446"/>
    <w:rsid w:val="001B3785"/>
    <w:rsid w:val="001C3C8C"/>
    <w:rsid w:val="001D64A8"/>
    <w:rsid w:val="001E12F6"/>
    <w:rsid w:val="001E2E8F"/>
    <w:rsid w:val="00211F93"/>
    <w:rsid w:val="00221282"/>
    <w:rsid w:val="00230DAC"/>
    <w:rsid w:val="002431A6"/>
    <w:rsid w:val="00245150"/>
    <w:rsid w:val="00251485"/>
    <w:rsid w:val="00251996"/>
    <w:rsid w:val="00253D47"/>
    <w:rsid w:val="00255944"/>
    <w:rsid w:val="002726CB"/>
    <w:rsid w:val="002742EE"/>
    <w:rsid w:val="002751E9"/>
    <w:rsid w:val="00276CB8"/>
    <w:rsid w:val="00281D23"/>
    <w:rsid w:val="00285D85"/>
    <w:rsid w:val="00287AD7"/>
    <w:rsid w:val="002A6F7E"/>
    <w:rsid w:val="002B2B72"/>
    <w:rsid w:val="002B4AA2"/>
    <w:rsid w:val="002C1E58"/>
    <w:rsid w:val="002D5C10"/>
    <w:rsid w:val="002E3752"/>
    <w:rsid w:val="002E5A4B"/>
    <w:rsid w:val="002E66FC"/>
    <w:rsid w:val="00310188"/>
    <w:rsid w:val="003119C5"/>
    <w:rsid w:val="003235FB"/>
    <w:rsid w:val="003329EF"/>
    <w:rsid w:val="003524E7"/>
    <w:rsid w:val="00355628"/>
    <w:rsid w:val="0035694F"/>
    <w:rsid w:val="0035779E"/>
    <w:rsid w:val="003864F9"/>
    <w:rsid w:val="00395EE3"/>
    <w:rsid w:val="003A2F54"/>
    <w:rsid w:val="003A3E7C"/>
    <w:rsid w:val="003A4468"/>
    <w:rsid w:val="003B5E41"/>
    <w:rsid w:val="003C65DA"/>
    <w:rsid w:val="003D10DC"/>
    <w:rsid w:val="003D7404"/>
    <w:rsid w:val="003E202F"/>
    <w:rsid w:val="003E288D"/>
    <w:rsid w:val="003E37A1"/>
    <w:rsid w:val="003E3C99"/>
    <w:rsid w:val="003F09A9"/>
    <w:rsid w:val="003F10C1"/>
    <w:rsid w:val="00403C04"/>
    <w:rsid w:val="00404229"/>
    <w:rsid w:val="00404941"/>
    <w:rsid w:val="00404E1F"/>
    <w:rsid w:val="00406431"/>
    <w:rsid w:val="00410068"/>
    <w:rsid w:val="00412160"/>
    <w:rsid w:val="00416AF8"/>
    <w:rsid w:val="00431976"/>
    <w:rsid w:val="00443A62"/>
    <w:rsid w:val="00451B3F"/>
    <w:rsid w:val="00464330"/>
    <w:rsid w:val="00467922"/>
    <w:rsid w:val="00471F31"/>
    <w:rsid w:val="004747DD"/>
    <w:rsid w:val="004A5CA8"/>
    <w:rsid w:val="004B773C"/>
    <w:rsid w:val="004C361A"/>
    <w:rsid w:val="004C50A4"/>
    <w:rsid w:val="004D0AD6"/>
    <w:rsid w:val="004D5E98"/>
    <w:rsid w:val="004D6530"/>
    <w:rsid w:val="004E385F"/>
    <w:rsid w:val="004F4935"/>
    <w:rsid w:val="005036FD"/>
    <w:rsid w:val="00506589"/>
    <w:rsid w:val="00515EE7"/>
    <w:rsid w:val="0052333B"/>
    <w:rsid w:val="0052593B"/>
    <w:rsid w:val="00526028"/>
    <w:rsid w:val="0053182F"/>
    <w:rsid w:val="00536F3B"/>
    <w:rsid w:val="00537D2A"/>
    <w:rsid w:val="005441E5"/>
    <w:rsid w:val="00545EC0"/>
    <w:rsid w:val="00550747"/>
    <w:rsid w:val="00557CF3"/>
    <w:rsid w:val="00562442"/>
    <w:rsid w:val="00562D48"/>
    <w:rsid w:val="00563C76"/>
    <w:rsid w:val="00571C1A"/>
    <w:rsid w:val="00572FBB"/>
    <w:rsid w:val="00573951"/>
    <w:rsid w:val="0058237B"/>
    <w:rsid w:val="00590A21"/>
    <w:rsid w:val="005A6883"/>
    <w:rsid w:val="005B5A47"/>
    <w:rsid w:val="005C048D"/>
    <w:rsid w:val="005C60FB"/>
    <w:rsid w:val="005E04D3"/>
    <w:rsid w:val="005E3187"/>
    <w:rsid w:val="005E6753"/>
    <w:rsid w:val="00610999"/>
    <w:rsid w:val="00613CC0"/>
    <w:rsid w:val="0062348C"/>
    <w:rsid w:val="00624551"/>
    <w:rsid w:val="00630E03"/>
    <w:rsid w:val="00631B47"/>
    <w:rsid w:val="006328E8"/>
    <w:rsid w:val="00637CDC"/>
    <w:rsid w:val="006403CD"/>
    <w:rsid w:val="00640D1B"/>
    <w:rsid w:val="00640F98"/>
    <w:rsid w:val="0065054C"/>
    <w:rsid w:val="006563BE"/>
    <w:rsid w:val="00657C1B"/>
    <w:rsid w:val="00665676"/>
    <w:rsid w:val="00682A02"/>
    <w:rsid w:val="0068751C"/>
    <w:rsid w:val="0069027D"/>
    <w:rsid w:val="00690A6F"/>
    <w:rsid w:val="00690CB6"/>
    <w:rsid w:val="00692408"/>
    <w:rsid w:val="006A000E"/>
    <w:rsid w:val="006A1E19"/>
    <w:rsid w:val="006A2728"/>
    <w:rsid w:val="006B1221"/>
    <w:rsid w:val="006B348A"/>
    <w:rsid w:val="006B5454"/>
    <w:rsid w:val="006B7256"/>
    <w:rsid w:val="006E26EC"/>
    <w:rsid w:val="006E6430"/>
    <w:rsid w:val="006F4568"/>
    <w:rsid w:val="006F7E24"/>
    <w:rsid w:val="00714E4E"/>
    <w:rsid w:val="00727A79"/>
    <w:rsid w:val="00731145"/>
    <w:rsid w:val="0073639A"/>
    <w:rsid w:val="007410D8"/>
    <w:rsid w:val="007432B0"/>
    <w:rsid w:val="00752063"/>
    <w:rsid w:val="00757382"/>
    <w:rsid w:val="00774112"/>
    <w:rsid w:val="0077618F"/>
    <w:rsid w:val="00783980"/>
    <w:rsid w:val="00787F91"/>
    <w:rsid w:val="007905E0"/>
    <w:rsid w:val="007A04A6"/>
    <w:rsid w:val="007B5A68"/>
    <w:rsid w:val="007C10E3"/>
    <w:rsid w:val="00804526"/>
    <w:rsid w:val="00807CF1"/>
    <w:rsid w:val="00807D00"/>
    <w:rsid w:val="00823559"/>
    <w:rsid w:val="008335D7"/>
    <w:rsid w:val="0083388D"/>
    <w:rsid w:val="00835897"/>
    <w:rsid w:val="00841016"/>
    <w:rsid w:val="008450C9"/>
    <w:rsid w:val="00845558"/>
    <w:rsid w:val="00856372"/>
    <w:rsid w:val="008708F5"/>
    <w:rsid w:val="00881B5F"/>
    <w:rsid w:val="008B11FD"/>
    <w:rsid w:val="008B21FC"/>
    <w:rsid w:val="008B3D39"/>
    <w:rsid w:val="008C025A"/>
    <w:rsid w:val="008D121B"/>
    <w:rsid w:val="008D3415"/>
    <w:rsid w:val="008E1DBC"/>
    <w:rsid w:val="0091022A"/>
    <w:rsid w:val="009117F3"/>
    <w:rsid w:val="009128FB"/>
    <w:rsid w:val="009257D9"/>
    <w:rsid w:val="009367BE"/>
    <w:rsid w:val="00941BF6"/>
    <w:rsid w:val="00943916"/>
    <w:rsid w:val="00946D8E"/>
    <w:rsid w:val="00950E93"/>
    <w:rsid w:val="00963A66"/>
    <w:rsid w:val="00973117"/>
    <w:rsid w:val="00993058"/>
    <w:rsid w:val="009956D3"/>
    <w:rsid w:val="009C6A28"/>
    <w:rsid w:val="009C6E76"/>
    <w:rsid w:val="009D0DEB"/>
    <w:rsid w:val="009F27A1"/>
    <w:rsid w:val="00A04C86"/>
    <w:rsid w:val="00A07120"/>
    <w:rsid w:val="00A0770B"/>
    <w:rsid w:val="00A11DEF"/>
    <w:rsid w:val="00A2293F"/>
    <w:rsid w:val="00A42CD2"/>
    <w:rsid w:val="00A53EDA"/>
    <w:rsid w:val="00A62B1B"/>
    <w:rsid w:val="00A71EC5"/>
    <w:rsid w:val="00A74673"/>
    <w:rsid w:val="00A76F63"/>
    <w:rsid w:val="00A87AB1"/>
    <w:rsid w:val="00A95CA7"/>
    <w:rsid w:val="00AA1EE8"/>
    <w:rsid w:val="00AA679F"/>
    <w:rsid w:val="00AA7077"/>
    <w:rsid w:val="00AD0BF6"/>
    <w:rsid w:val="00AD2A74"/>
    <w:rsid w:val="00AE51D7"/>
    <w:rsid w:val="00AF0D00"/>
    <w:rsid w:val="00AF22A0"/>
    <w:rsid w:val="00AF58DB"/>
    <w:rsid w:val="00AF6035"/>
    <w:rsid w:val="00AF7A4A"/>
    <w:rsid w:val="00B01F59"/>
    <w:rsid w:val="00B06539"/>
    <w:rsid w:val="00B13A5A"/>
    <w:rsid w:val="00B20ADB"/>
    <w:rsid w:val="00B27B56"/>
    <w:rsid w:val="00B514B8"/>
    <w:rsid w:val="00B74D14"/>
    <w:rsid w:val="00B757F7"/>
    <w:rsid w:val="00B81A4B"/>
    <w:rsid w:val="00B83803"/>
    <w:rsid w:val="00B92899"/>
    <w:rsid w:val="00B9426E"/>
    <w:rsid w:val="00BA306E"/>
    <w:rsid w:val="00BA750D"/>
    <w:rsid w:val="00BB597F"/>
    <w:rsid w:val="00BB70D0"/>
    <w:rsid w:val="00BC35E7"/>
    <w:rsid w:val="00BD3B71"/>
    <w:rsid w:val="00BD4B1D"/>
    <w:rsid w:val="00BD6D04"/>
    <w:rsid w:val="00BE1B97"/>
    <w:rsid w:val="00BE2634"/>
    <w:rsid w:val="00BF52BA"/>
    <w:rsid w:val="00C06C04"/>
    <w:rsid w:val="00C125ED"/>
    <w:rsid w:val="00C13220"/>
    <w:rsid w:val="00C14A6A"/>
    <w:rsid w:val="00C232BF"/>
    <w:rsid w:val="00C271C7"/>
    <w:rsid w:val="00C300D3"/>
    <w:rsid w:val="00C316ED"/>
    <w:rsid w:val="00C32680"/>
    <w:rsid w:val="00C33713"/>
    <w:rsid w:val="00C50312"/>
    <w:rsid w:val="00C5086B"/>
    <w:rsid w:val="00C54F47"/>
    <w:rsid w:val="00C56702"/>
    <w:rsid w:val="00C57CC5"/>
    <w:rsid w:val="00C620CE"/>
    <w:rsid w:val="00C6731D"/>
    <w:rsid w:val="00C67FE1"/>
    <w:rsid w:val="00C70F9D"/>
    <w:rsid w:val="00C83620"/>
    <w:rsid w:val="00C846E1"/>
    <w:rsid w:val="00C904CE"/>
    <w:rsid w:val="00C91972"/>
    <w:rsid w:val="00C93746"/>
    <w:rsid w:val="00C95001"/>
    <w:rsid w:val="00C961CB"/>
    <w:rsid w:val="00CA0942"/>
    <w:rsid w:val="00CA19E5"/>
    <w:rsid w:val="00CA6656"/>
    <w:rsid w:val="00CA7BE4"/>
    <w:rsid w:val="00CC1FA7"/>
    <w:rsid w:val="00CD55F8"/>
    <w:rsid w:val="00CE3F8A"/>
    <w:rsid w:val="00CF3E89"/>
    <w:rsid w:val="00D0085A"/>
    <w:rsid w:val="00D03C2A"/>
    <w:rsid w:val="00D151F8"/>
    <w:rsid w:val="00D16D51"/>
    <w:rsid w:val="00D25C9F"/>
    <w:rsid w:val="00D3391A"/>
    <w:rsid w:val="00D43831"/>
    <w:rsid w:val="00D461BD"/>
    <w:rsid w:val="00D54D94"/>
    <w:rsid w:val="00D66690"/>
    <w:rsid w:val="00D773AC"/>
    <w:rsid w:val="00D8773C"/>
    <w:rsid w:val="00DA65F0"/>
    <w:rsid w:val="00DB054F"/>
    <w:rsid w:val="00DB4F8F"/>
    <w:rsid w:val="00DF4C19"/>
    <w:rsid w:val="00DF6BF7"/>
    <w:rsid w:val="00DF6C0A"/>
    <w:rsid w:val="00E0051B"/>
    <w:rsid w:val="00E02D9E"/>
    <w:rsid w:val="00E02EE2"/>
    <w:rsid w:val="00E03C9D"/>
    <w:rsid w:val="00E27A77"/>
    <w:rsid w:val="00E27E86"/>
    <w:rsid w:val="00E337FB"/>
    <w:rsid w:val="00E4696F"/>
    <w:rsid w:val="00E51B5C"/>
    <w:rsid w:val="00E61268"/>
    <w:rsid w:val="00E62D94"/>
    <w:rsid w:val="00E73385"/>
    <w:rsid w:val="00E84CC0"/>
    <w:rsid w:val="00E8698A"/>
    <w:rsid w:val="00E930F4"/>
    <w:rsid w:val="00E94F90"/>
    <w:rsid w:val="00E96F83"/>
    <w:rsid w:val="00EA5EE1"/>
    <w:rsid w:val="00EA7ED0"/>
    <w:rsid w:val="00EB4E1C"/>
    <w:rsid w:val="00EC2CEE"/>
    <w:rsid w:val="00EC7A8D"/>
    <w:rsid w:val="00ED2FD8"/>
    <w:rsid w:val="00ED4D24"/>
    <w:rsid w:val="00ED7594"/>
    <w:rsid w:val="00ED75CA"/>
    <w:rsid w:val="00EE7CD5"/>
    <w:rsid w:val="00F01733"/>
    <w:rsid w:val="00F036F1"/>
    <w:rsid w:val="00F11C95"/>
    <w:rsid w:val="00F12744"/>
    <w:rsid w:val="00F153FB"/>
    <w:rsid w:val="00F227AC"/>
    <w:rsid w:val="00F45CA7"/>
    <w:rsid w:val="00F504F4"/>
    <w:rsid w:val="00F508A6"/>
    <w:rsid w:val="00F5096E"/>
    <w:rsid w:val="00F5665C"/>
    <w:rsid w:val="00F56C8E"/>
    <w:rsid w:val="00F61138"/>
    <w:rsid w:val="00F64C4B"/>
    <w:rsid w:val="00F7496E"/>
    <w:rsid w:val="00F815D1"/>
    <w:rsid w:val="00F9087B"/>
    <w:rsid w:val="00F93AC1"/>
    <w:rsid w:val="00FA42A2"/>
    <w:rsid w:val="00FB36CD"/>
    <w:rsid w:val="00FC5170"/>
    <w:rsid w:val="00FC561E"/>
    <w:rsid w:val="00FC7E4A"/>
    <w:rsid w:val="00FD1E47"/>
    <w:rsid w:val="00FE522B"/>
    <w:rsid w:val="00FE79A7"/>
    <w:rsid w:val="00FF1F8E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83749"/>
  <w15:chartTrackingRefBased/>
  <w15:docId w15:val="{915007CE-9884-4E89-8487-ADF2C459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9A7"/>
    <w:pPr>
      <w:spacing w:before="240" w:after="120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10999"/>
    <w:pPr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10999"/>
    <w:pPr>
      <w:keepNext/>
      <w:keepLines/>
      <w:spacing w:before="3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8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AB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2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202F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2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02F"/>
    <w:rPr>
      <w:rFonts w:ascii="Foundry Form Sans" w:hAnsi="Foundry Form Sans"/>
      <w:sz w:val="24"/>
      <w:szCs w:val="24"/>
      <w:lang w:eastAsia="en-US"/>
    </w:rPr>
  </w:style>
  <w:style w:type="paragraph" w:customStyle="1" w:styleId="paragraph">
    <w:name w:val="paragraph"/>
    <w:basedOn w:val="Normal"/>
    <w:rsid w:val="00AF7A4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AF7A4A"/>
  </w:style>
  <w:style w:type="character" w:customStyle="1" w:styleId="eop">
    <w:name w:val="eop"/>
    <w:basedOn w:val="DefaultParagraphFont"/>
    <w:rsid w:val="00AF7A4A"/>
  </w:style>
  <w:style w:type="character" w:styleId="Hyperlink">
    <w:name w:val="Hyperlink"/>
    <w:basedOn w:val="DefaultParagraphFont"/>
    <w:unhideWhenUsed/>
    <w:rsid w:val="000775B0"/>
    <w:rPr>
      <w:color w:val="9E005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7AD7"/>
    <w:rPr>
      <w:color w:val="EE266D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508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08A6"/>
    <w:rPr>
      <w:rFonts w:ascii="Foundry Form Sans" w:hAnsi="Foundry Form Sans"/>
      <w:lang w:eastAsia="en-US"/>
    </w:rPr>
  </w:style>
  <w:style w:type="character" w:styleId="FootnoteReference">
    <w:name w:val="footnote reference"/>
    <w:basedOn w:val="DefaultParagraphFont"/>
    <w:semiHidden/>
    <w:unhideWhenUsed/>
    <w:rsid w:val="00F508A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610999"/>
    <w:rPr>
      <w:rFonts w:ascii="Arial" w:hAnsi="Arial"/>
      <w:b/>
      <w:bCs/>
      <w:sz w:val="32"/>
      <w:szCs w:val="32"/>
      <w:lang w:eastAsia="en-US"/>
    </w:rPr>
  </w:style>
  <w:style w:type="paragraph" w:customStyle="1" w:styleId="Charttitle">
    <w:name w:val="Chart title"/>
    <w:basedOn w:val="paragraph"/>
    <w:qFormat/>
    <w:rsid w:val="00610999"/>
    <w:pPr>
      <w:spacing w:before="0" w:beforeAutospacing="0" w:after="0" w:afterAutospacing="0"/>
      <w:textAlignment w:val="baseline"/>
    </w:pPr>
    <w:rPr>
      <w:rFonts w:ascii="Arial" w:hAnsi="Arial" w:cs="Segoe UI"/>
    </w:rPr>
  </w:style>
  <w:style w:type="character" w:customStyle="1" w:styleId="Heading3Char">
    <w:name w:val="Heading 3 Char"/>
    <w:basedOn w:val="DefaultParagraphFont"/>
    <w:link w:val="Heading3"/>
    <w:rsid w:val="00610999"/>
    <w:rPr>
      <w:rFonts w:ascii="Arial" w:hAnsi="Arial"/>
      <w:b/>
      <w:bCs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496E"/>
    <w:pPr>
      <w:numPr>
        <w:ilvl w:val="1"/>
      </w:numPr>
      <w:spacing w:after="160"/>
    </w:pPr>
    <w:rPr>
      <w:rFonts w:eastAsiaTheme="minorEastAsia" w:cstheme="minorBidi"/>
      <w:b/>
      <w:color w:val="666666" w:themeColor="background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F7496E"/>
    <w:rPr>
      <w:rFonts w:ascii="Arial" w:eastAsiaTheme="minorEastAsia" w:hAnsi="Arial" w:cstheme="minorBidi"/>
      <w:b/>
      <w:color w:val="666666" w:themeColor="background2"/>
      <w:spacing w:val="15"/>
      <w:sz w:val="24"/>
      <w:szCs w:val="22"/>
      <w:lang w:eastAsia="en-US"/>
    </w:rPr>
  </w:style>
  <w:style w:type="paragraph" w:customStyle="1" w:styleId="TableHeader">
    <w:name w:val="TableHeader"/>
    <w:basedOn w:val="Normal"/>
    <w:link w:val="TableHeaderChar"/>
    <w:qFormat/>
    <w:rsid w:val="00FE79A7"/>
    <w:pPr>
      <w:spacing w:before="120"/>
    </w:pPr>
    <w:rPr>
      <w:b/>
      <w:color w:val="FFFFFF" w:themeColor="background1"/>
      <w:lang w:eastAsia="en-GB"/>
    </w:rPr>
  </w:style>
  <w:style w:type="paragraph" w:customStyle="1" w:styleId="Tablebody">
    <w:name w:val="Table body"/>
    <w:basedOn w:val="Normal"/>
    <w:qFormat/>
    <w:rsid w:val="00E4696F"/>
    <w:pPr>
      <w:spacing w:before="60" w:after="60"/>
    </w:pPr>
    <w:rPr>
      <w:lang w:eastAsia="en-GB"/>
    </w:rPr>
  </w:style>
  <w:style w:type="character" w:customStyle="1" w:styleId="TableHeaderChar">
    <w:name w:val="TableHeader Char"/>
    <w:basedOn w:val="DefaultParagraphFont"/>
    <w:link w:val="TableHeader"/>
    <w:rsid w:val="00FE79A7"/>
    <w:rPr>
      <w:rFonts w:ascii="Arial" w:hAnsi="Arial" w:cs="Arial"/>
      <w:b/>
      <w:color w:val="FFFFFF" w:themeColor="background1"/>
      <w:sz w:val="22"/>
      <w:szCs w:val="24"/>
    </w:rPr>
  </w:style>
  <w:style w:type="paragraph" w:customStyle="1" w:styleId="Numbers">
    <w:name w:val="Numbers"/>
    <w:basedOn w:val="Tablebody"/>
    <w:qFormat/>
    <w:rsid w:val="00FE79A7"/>
    <w:pPr>
      <w:jc w:val="right"/>
    </w:pPr>
  </w:style>
  <w:style w:type="character" w:styleId="CommentReference">
    <w:name w:val="annotation reference"/>
    <w:basedOn w:val="DefaultParagraphFont"/>
    <w:semiHidden/>
    <w:unhideWhenUsed/>
    <w:rsid w:val="00E33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7F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7F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don.gov.uk/who-we-are/what-mayor-does/priorities-london/londons-recovery-coronavirus-crisis/london-partnership-board/building-fairer-city-pla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oll colour and desighn theme">
  <a:themeElements>
    <a:clrScheme name="CIU poll theme">
      <a:dk1>
        <a:srgbClr val="353D42"/>
      </a:dk1>
      <a:lt1>
        <a:srgbClr val="FFFFFF"/>
      </a:lt1>
      <a:dk2>
        <a:srgbClr val="868B8E"/>
      </a:dk2>
      <a:lt2>
        <a:srgbClr val="666666"/>
      </a:lt2>
      <a:accent1>
        <a:srgbClr val="6DA7DE"/>
      </a:accent1>
      <a:accent2>
        <a:srgbClr val="9E0059"/>
      </a:accent2>
      <a:accent3>
        <a:srgbClr val="DEE000"/>
      </a:accent3>
      <a:accent4>
        <a:srgbClr val="D82222"/>
      </a:accent4>
      <a:accent5>
        <a:srgbClr val="5EA15D"/>
      </a:accent5>
      <a:accent6>
        <a:srgbClr val="943FA6"/>
      </a:accent6>
      <a:hlink>
        <a:srgbClr val="9E0059"/>
      </a:hlink>
      <a:folHlink>
        <a:srgbClr val="EE266D"/>
      </a:folHlink>
    </a:clrScheme>
    <a:fontScheme name="CIU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l colour and desighn theme" id="{62500E31-5915-40DD-9B2B-C0EDB76C9CF4}" vid="{47FC09EA-2AC1-495B-8FC1-CF754A72D8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42B6A31C46459D968845C6DC71FC" ma:contentTypeVersion="17" ma:contentTypeDescription="Create a new document." ma:contentTypeScope="" ma:versionID="ca17bbfeea1fe0191d723dc99580653b">
  <xsd:schema xmlns:xsd="http://www.w3.org/2001/XMLSchema" xmlns:xs="http://www.w3.org/2001/XMLSchema" xmlns:p="http://schemas.microsoft.com/office/2006/metadata/properties" xmlns:ns2="8282f54d-a404-4fd8-8352-af4fd3a7910c" xmlns:ns3="0288a0a2-1ed8-4643-af62-8d19fe381c69" targetNamespace="http://schemas.microsoft.com/office/2006/metadata/properties" ma:root="true" ma:fieldsID="f32e9a29831a99229cfc15bca4372c69" ns2:_="" ns3:_="">
    <xsd:import namespace="8282f54d-a404-4fd8-8352-af4fd3a7910c"/>
    <xsd:import namespace="0288a0a2-1ed8-4643-af62-8d19fe381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f54d-a404-4fd8-8352-af4fd3a7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a0a2-1ed8-4643-af62-8d19fe381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0d2c70-588c-4073-aec7-c13569f1a877}" ma:internalName="TaxCatchAll" ma:showField="CatchAllData" ma:web="0288a0a2-1ed8-4643-af62-8d19fe381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a0a2-1ed8-4643-af62-8d19fe381c69" xsi:nil="true"/>
    <lcf76f155ced4ddcb4097134ff3c332f xmlns="8282f54d-a404-4fd8-8352-af4fd3a7910c">
      <Terms xmlns="http://schemas.microsoft.com/office/infopath/2007/PartnerControls"/>
    </lcf76f155ced4ddcb4097134ff3c332f>
    <Person xmlns="8282f54d-a404-4fd8-8352-af4fd3a7910c">
      <UserInfo>
        <DisplayName/>
        <AccountId xsi:nil="true"/>
        <AccountType/>
      </UserInfo>
    </Pers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06929-4E48-4E97-A6C9-7547EC0BEA94}"/>
</file>

<file path=customXml/itemProps2.xml><?xml version="1.0" encoding="utf-8"?>
<ds:datastoreItem xmlns:ds="http://schemas.openxmlformats.org/officeDocument/2006/customXml" ds:itemID="{45F9C4BF-CB70-444A-8E45-58E3BF3B11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2B809-C287-43B7-BF9B-E9822B7ABBFB}">
  <ds:schemaRefs>
    <ds:schemaRef ds:uri="http://schemas.microsoft.com/office/2006/metadata/properties"/>
    <ds:schemaRef ds:uri="9f8c0a1b-2ad2-4fa8-a83a-e2f89c0c2c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527783-db4b-431d-b319-53fa8250851d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7919AE-F340-43E5-9329-9E65A1814A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2444</Words>
  <Characters>12338</Characters>
  <Application>Microsoft Office Word</Application>
  <DocSecurity>4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Fong</dc:creator>
  <cp:keywords/>
  <dc:description/>
  <cp:lastModifiedBy>Rob Downey</cp:lastModifiedBy>
  <cp:revision>2</cp:revision>
  <dcterms:created xsi:type="dcterms:W3CDTF">2023-06-15T08:36:00Z</dcterms:created>
  <dcterms:modified xsi:type="dcterms:W3CDTF">2023-06-15T08:36:00Z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0x010100A97F42B6A31C46459D968845C6DC71FC</vt:lpwstr>
  </property>
  <property fmtid="{D5CDD505-2E9C-101B-9397-08002B2CF9AE}" pid="3" name="MediaServiceImageTags">
    <vt:lpwstr/>
  </property>
</Properties>
</file>